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74" w:rsidRPr="003C0CBF" w:rsidRDefault="009842B8" w:rsidP="000B054F">
      <w:pPr>
        <w:jc w:val="center"/>
        <w:rPr>
          <w:rFonts w:ascii="Arial" w:hAnsi="Arial" w:cs="Arial"/>
          <w:b/>
          <w:bCs/>
          <w:u w:val="single"/>
        </w:rPr>
      </w:pPr>
      <w:r>
        <w:rPr>
          <w:rFonts w:ascii="Arial" w:hAnsi="Arial" w:cs="Arial"/>
          <w:b/>
          <w:bCs/>
          <w:u w:val="single"/>
        </w:rPr>
        <w:t>C</w:t>
      </w:r>
      <w:r w:rsidR="00C56A74" w:rsidRPr="003C0CBF">
        <w:rPr>
          <w:rFonts w:ascii="Arial" w:hAnsi="Arial" w:cs="Arial"/>
          <w:b/>
          <w:bCs/>
          <w:u w:val="single"/>
        </w:rPr>
        <w:t>HARLTON HORETHORNE PARISH COUNCIL</w:t>
      </w:r>
    </w:p>
    <w:p w:rsidR="00E43B8B" w:rsidRPr="003C0CBF" w:rsidRDefault="001440B6" w:rsidP="000B054F">
      <w:pPr>
        <w:jc w:val="center"/>
        <w:rPr>
          <w:rFonts w:ascii="Arial" w:hAnsi="Arial" w:cs="Arial"/>
          <w:b/>
          <w:bCs/>
          <w:u w:val="single"/>
        </w:rPr>
      </w:pPr>
      <w:hyperlink r:id="rId8" w:history="1">
        <w:r w:rsidR="00E43B8B" w:rsidRPr="003C0CBF">
          <w:rPr>
            <w:rStyle w:val="Hyperlink"/>
            <w:rFonts w:ascii="Arial" w:hAnsi="Arial" w:cs="Arial"/>
          </w:rPr>
          <w:t>www.charltonhorethornepc.org.uk</w:t>
        </w:r>
      </w:hyperlink>
    </w:p>
    <w:p w:rsidR="001F0C42" w:rsidRPr="003C0CBF" w:rsidRDefault="001F0C42" w:rsidP="000B054F">
      <w:pPr>
        <w:jc w:val="center"/>
        <w:rPr>
          <w:rFonts w:ascii="Arial" w:hAnsi="Arial" w:cs="Arial"/>
          <w:b/>
          <w:bCs/>
          <w:u w:val="single"/>
        </w:rPr>
      </w:pPr>
    </w:p>
    <w:p w:rsidR="00C56A74" w:rsidRPr="003C0CBF" w:rsidRDefault="00047BFF" w:rsidP="000B054F">
      <w:pPr>
        <w:jc w:val="center"/>
        <w:rPr>
          <w:rFonts w:ascii="Arial" w:hAnsi="Arial" w:cs="Arial"/>
          <w:b/>
          <w:bCs/>
        </w:rPr>
      </w:pPr>
      <w:r w:rsidRPr="003C0CBF">
        <w:rPr>
          <w:rFonts w:ascii="Arial" w:hAnsi="Arial" w:cs="Arial"/>
          <w:b/>
          <w:bCs/>
        </w:rPr>
        <w:t>Parish Council</w:t>
      </w:r>
      <w:r w:rsidR="002C7522" w:rsidRPr="003C0CBF">
        <w:rPr>
          <w:rFonts w:ascii="Arial" w:hAnsi="Arial" w:cs="Arial"/>
          <w:b/>
          <w:bCs/>
        </w:rPr>
        <w:t xml:space="preserve"> Meeting</w:t>
      </w:r>
      <w:r w:rsidR="00C56A74" w:rsidRPr="003C0CBF">
        <w:rPr>
          <w:rFonts w:ascii="Arial" w:hAnsi="Arial" w:cs="Arial"/>
          <w:b/>
          <w:bCs/>
        </w:rPr>
        <w:t xml:space="preserve"> on Monday</w:t>
      </w:r>
      <w:r w:rsidR="00042D47" w:rsidRPr="003C0CBF">
        <w:rPr>
          <w:rFonts w:ascii="Arial" w:hAnsi="Arial" w:cs="Arial"/>
          <w:b/>
          <w:bCs/>
        </w:rPr>
        <w:t xml:space="preserve"> </w:t>
      </w:r>
      <w:r w:rsidR="00400405">
        <w:rPr>
          <w:rFonts w:ascii="Arial" w:hAnsi="Arial" w:cs="Arial"/>
          <w:b/>
          <w:bCs/>
        </w:rPr>
        <w:t>0</w:t>
      </w:r>
      <w:r w:rsidR="00DB0F39">
        <w:rPr>
          <w:rFonts w:ascii="Arial" w:hAnsi="Arial" w:cs="Arial"/>
          <w:b/>
          <w:bCs/>
        </w:rPr>
        <w:t>8</w:t>
      </w:r>
      <w:r w:rsidR="00D60F3F" w:rsidRPr="003C0CBF">
        <w:rPr>
          <w:rFonts w:ascii="Arial" w:hAnsi="Arial" w:cs="Arial"/>
          <w:b/>
          <w:bCs/>
        </w:rPr>
        <w:t xml:space="preserve"> </w:t>
      </w:r>
      <w:r w:rsidR="00400405">
        <w:rPr>
          <w:rFonts w:ascii="Arial" w:hAnsi="Arial" w:cs="Arial"/>
          <w:b/>
          <w:bCs/>
        </w:rPr>
        <w:t>October</w:t>
      </w:r>
      <w:r w:rsidR="00C04E4F" w:rsidRPr="003C0CBF">
        <w:rPr>
          <w:rFonts w:ascii="Arial" w:hAnsi="Arial" w:cs="Arial"/>
          <w:b/>
          <w:bCs/>
        </w:rPr>
        <w:t xml:space="preserve"> 201</w:t>
      </w:r>
      <w:r w:rsidR="008B7F79" w:rsidRPr="003C0CBF">
        <w:rPr>
          <w:rFonts w:ascii="Arial" w:hAnsi="Arial" w:cs="Arial"/>
          <w:b/>
          <w:bCs/>
        </w:rPr>
        <w:t>8</w:t>
      </w:r>
      <w:r w:rsidR="00C56A74" w:rsidRPr="003C0CBF">
        <w:rPr>
          <w:rFonts w:ascii="Arial" w:hAnsi="Arial" w:cs="Arial"/>
          <w:b/>
          <w:bCs/>
        </w:rPr>
        <w:t xml:space="preserve"> at 7.30 </w:t>
      </w:r>
      <w:r w:rsidR="00D60F3F" w:rsidRPr="003C0CBF">
        <w:rPr>
          <w:rFonts w:ascii="Arial" w:hAnsi="Arial" w:cs="Arial"/>
          <w:b/>
          <w:bCs/>
        </w:rPr>
        <w:t>pm</w:t>
      </w:r>
      <w:r w:rsidR="00C56A74" w:rsidRPr="003C0CBF">
        <w:rPr>
          <w:rFonts w:ascii="Arial" w:hAnsi="Arial" w:cs="Arial"/>
          <w:b/>
          <w:bCs/>
        </w:rPr>
        <w:t xml:space="preserve"> in the Village Hall </w:t>
      </w:r>
      <w:r w:rsidR="000B054F" w:rsidRPr="003C0CBF">
        <w:rPr>
          <w:rFonts w:ascii="Arial" w:hAnsi="Arial" w:cs="Arial"/>
          <w:b/>
          <w:bCs/>
        </w:rPr>
        <w:br/>
      </w:r>
      <w:r w:rsidR="00C56A74" w:rsidRPr="003C0CBF">
        <w:rPr>
          <w:rFonts w:ascii="Arial" w:hAnsi="Arial" w:cs="Arial"/>
          <w:b/>
          <w:bCs/>
        </w:rPr>
        <w:t>to transact the following business:</w:t>
      </w:r>
    </w:p>
    <w:p w:rsidR="00C56A74" w:rsidRPr="003C0CBF" w:rsidRDefault="00C56A74" w:rsidP="000B054F">
      <w:pPr>
        <w:pStyle w:val="ListParagraph"/>
        <w:spacing w:after="0" w:line="240" w:lineRule="auto"/>
        <w:rPr>
          <w:rFonts w:ascii="Arial" w:hAnsi="Arial" w:cs="Arial"/>
          <w:sz w:val="20"/>
          <w:szCs w:val="20"/>
        </w:rPr>
      </w:pPr>
    </w:p>
    <w:p w:rsidR="00C37849" w:rsidRPr="00F7777C" w:rsidRDefault="00C37849"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To receive any apologies.</w:t>
      </w:r>
    </w:p>
    <w:p w:rsidR="00925C38" w:rsidRPr="003C0CBF" w:rsidRDefault="00925C38" w:rsidP="000B054F">
      <w:pPr>
        <w:pStyle w:val="ListParagraph"/>
        <w:spacing w:after="0" w:line="240" w:lineRule="auto"/>
        <w:rPr>
          <w:rFonts w:ascii="Arial" w:hAnsi="Arial" w:cs="Arial"/>
          <w:sz w:val="20"/>
          <w:szCs w:val="20"/>
        </w:rPr>
      </w:pPr>
    </w:p>
    <w:p w:rsidR="00080313" w:rsidRPr="003C0CBF" w:rsidRDefault="00E35F69" w:rsidP="002836FE">
      <w:pPr>
        <w:pStyle w:val="ListParagraph"/>
        <w:numPr>
          <w:ilvl w:val="0"/>
          <w:numId w:val="1"/>
        </w:numPr>
        <w:spacing w:after="0" w:line="240" w:lineRule="auto"/>
        <w:rPr>
          <w:rFonts w:ascii="Arial" w:hAnsi="Arial" w:cs="Arial"/>
          <w:sz w:val="20"/>
          <w:szCs w:val="20"/>
        </w:rPr>
      </w:pPr>
      <w:r w:rsidRPr="00F7777C">
        <w:rPr>
          <w:rFonts w:ascii="Arial" w:hAnsi="Arial" w:cs="Arial"/>
          <w:b/>
          <w:sz w:val="20"/>
          <w:szCs w:val="20"/>
        </w:rPr>
        <w:t>Public Open Session</w:t>
      </w:r>
      <w:r w:rsidRPr="003C0CBF">
        <w:rPr>
          <w:rFonts w:ascii="Arial" w:hAnsi="Arial" w:cs="Arial"/>
          <w:sz w:val="20"/>
          <w:szCs w:val="20"/>
        </w:rPr>
        <w:t xml:space="preserve"> - to consider any matters raised by members of the public.</w:t>
      </w:r>
      <w:r w:rsidR="00F11825" w:rsidRPr="003C0CBF">
        <w:rPr>
          <w:rFonts w:ascii="Arial" w:hAnsi="Arial" w:cs="Arial"/>
          <w:sz w:val="20"/>
          <w:szCs w:val="20"/>
        </w:rPr>
        <w:t xml:space="preserve"> </w:t>
      </w:r>
      <w:r w:rsidR="008E19B4" w:rsidRPr="003C0CBF">
        <w:rPr>
          <w:rFonts w:ascii="Arial" w:hAnsi="Arial" w:cs="Arial"/>
          <w:sz w:val="20"/>
          <w:szCs w:val="20"/>
        </w:rPr>
        <w:br/>
      </w:r>
      <w:r w:rsidR="00080313" w:rsidRPr="003C0CBF">
        <w:rPr>
          <w:rFonts w:ascii="Arial" w:hAnsi="Arial" w:cs="Arial"/>
          <w:sz w:val="20"/>
          <w:szCs w:val="20"/>
        </w:rPr>
        <w:t>The Chair</w:t>
      </w:r>
      <w:r w:rsidR="0094595B" w:rsidRPr="003C0CBF">
        <w:rPr>
          <w:rFonts w:ascii="Arial" w:hAnsi="Arial" w:cs="Arial"/>
          <w:sz w:val="20"/>
          <w:szCs w:val="20"/>
        </w:rPr>
        <w:t>perso</w:t>
      </w:r>
      <w:r w:rsidR="00080313" w:rsidRPr="003C0CBF">
        <w:rPr>
          <w:rFonts w:ascii="Arial" w:hAnsi="Arial" w:cs="Arial"/>
          <w:sz w:val="20"/>
          <w:szCs w:val="20"/>
        </w:rPr>
        <w:t xml:space="preserve">n will also invite members of the public to contribute during the meeting on appropriate matters. </w:t>
      </w:r>
    </w:p>
    <w:p w:rsidR="00080313" w:rsidRPr="003C0CBF" w:rsidRDefault="00080313" w:rsidP="000B054F">
      <w:pPr>
        <w:ind w:left="566" w:hanging="566"/>
        <w:rPr>
          <w:rFonts w:ascii="Arial" w:hAnsi="Arial" w:cs="Arial"/>
        </w:rPr>
      </w:pPr>
    </w:p>
    <w:p w:rsidR="00080313" w:rsidRPr="00F7777C" w:rsidRDefault="00080313"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Members</w:t>
      </w:r>
      <w:r w:rsidR="00D60F3F" w:rsidRPr="00F7777C">
        <w:rPr>
          <w:rFonts w:ascii="Arial" w:hAnsi="Arial" w:cs="Arial"/>
          <w:b/>
          <w:sz w:val="20"/>
          <w:szCs w:val="20"/>
        </w:rPr>
        <w:t>’</w:t>
      </w:r>
      <w:r w:rsidR="00C620FD" w:rsidRPr="00F7777C">
        <w:rPr>
          <w:rFonts w:ascii="Arial" w:hAnsi="Arial" w:cs="Arial"/>
          <w:b/>
          <w:sz w:val="20"/>
          <w:szCs w:val="20"/>
        </w:rPr>
        <w:t xml:space="preserve"> declaration of interests</w:t>
      </w:r>
      <w:r w:rsidR="008E19B4" w:rsidRPr="00F7777C">
        <w:rPr>
          <w:rFonts w:ascii="Arial" w:hAnsi="Arial" w:cs="Arial"/>
          <w:b/>
          <w:sz w:val="20"/>
          <w:szCs w:val="20"/>
        </w:rPr>
        <w:t>.</w:t>
      </w:r>
    </w:p>
    <w:p w:rsidR="00E35F69" w:rsidRPr="00F7777C" w:rsidRDefault="00E35F69" w:rsidP="000B054F">
      <w:pPr>
        <w:ind w:left="566" w:hanging="566"/>
        <w:rPr>
          <w:rFonts w:ascii="Arial" w:hAnsi="Arial" w:cs="Arial"/>
          <w:b/>
        </w:rPr>
      </w:pPr>
    </w:p>
    <w:p w:rsidR="008B7F79" w:rsidRDefault="00C56A74"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 xml:space="preserve">To approve the minutes of the meeting held on </w:t>
      </w:r>
      <w:r w:rsidR="00400405">
        <w:rPr>
          <w:rFonts w:ascii="Arial" w:hAnsi="Arial" w:cs="Arial"/>
          <w:b/>
          <w:sz w:val="20"/>
          <w:szCs w:val="20"/>
        </w:rPr>
        <w:t>20</w:t>
      </w:r>
      <w:r w:rsidR="00F635FF" w:rsidRPr="00F7777C">
        <w:rPr>
          <w:rFonts w:ascii="Arial" w:hAnsi="Arial" w:cs="Arial"/>
          <w:b/>
          <w:sz w:val="20"/>
          <w:szCs w:val="20"/>
        </w:rPr>
        <w:t xml:space="preserve"> </w:t>
      </w:r>
      <w:r w:rsidR="00400405">
        <w:rPr>
          <w:rFonts w:ascii="Arial" w:hAnsi="Arial" w:cs="Arial"/>
          <w:b/>
          <w:sz w:val="20"/>
          <w:szCs w:val="20"/>
        </w:rPr>
        <w:t>August</w:t>
      </w:r>
      <w:r w:rsidR="008B7F79" w:rsidRPr="00F7777C">
        <w:rPr>
          <w:rFonts w:ascii="Arial" w:hAnsi="Arial" w:cs="Arial"/>
          <w:b/>
          <w:sz w:val="20"/>
          <w:szCs w:val="20"/>
        </w:rPr>
        <w:t xml:space="preserve"> 2018</w:t>
      </w:r>
    </w:p>
    <w:p w:rsidR="00E835DE" w:rsidRPr="00E835DE" w:rsidRDefault="00E835DE" w:rsidP="00E835DE">
      <w:pPr>
        <w:rPr>
          <w:rFonts w:ascii="Arial" w:hAnsi="Arial" w:cs="Arial"/>
          <w:b/>
        </w:rPr>
      </w:pPr>
    </w:p>
    <w:p w:rsidR="00E835DE" w:rsidRDefault="00E835DE" w:rsidP="00E835DE">
      <w:pPr>
        <w:pStyle w:val="ListParagraph"/>
        <w:numPr>
          <w:ilvl w:val="0"/>
          <w:numId w:val="1"/>
        </w:numPr>
        <w:spacing w:line="240" w:lineRule="auto"/>
        <w:rPr>
          <w:rFonts w:ascii="Arial" w:hAnsi="Arial" w:cs="Arial"/>
          <w:b/>
          <w:sz w:val="20"/>
          <w:szCs w:val="20"/>
        </w:rPr>
      </w:pPr>
      <w:r w:rsidRPr="00F7777C">
        <w:rPr>
          <w:rFonts w:ascii="Arial" w:hAnsi="Arial" w:cs="Arial"/>
          <w:b/>
          <w:sz w:val="20"/>
          <w:szCs w:val="20"/>
        </w:rPr>
        <w:t>To consider m</w:t>
      </w:r>
      <w:r>
        <w:rPr>
          <w:rFonts w:ascii="Arial" w:hAnsi="Arial" w:cs="Arial"/>
          <w:b/>
          <w:sz w:val="20"/>
          <w:szCs w:val="20"/>
        </w:rPr>
        <w:t xml:space="preserve">atters arising from the minutes: </w:t>
      </w:r>
      <w:r>
        <w:rPr>
          <w:rFonts w:ascii="Arial" w:hAnsi="Arial" w:cs="Arial"/>
          <w:sz w:val="20"/>
          <w:szCs w:val="20"/>
        </w:rPr>
        <w:t>None at time of publishing the agenda.</w:t>
      </w:r>
    </w:p>
    <w:p w:rsidR="008B7F79" w:rsidRPr="003C0CBF" w:rsidRDefault="008B7F79" w:rsidP="008B7F79">
      <w:pPr>
        <w:pStyle w:val="ListParagraph"/>
        <w:rPr>
          <w:rFonts w:ascii="Arial" w:hAnsi="Arial" w:cs="Arial"/>
          <w:sz w:val="20"/>
          <w:szCs w:val="20"/>
        </w:rPr>
      </w:pPr>
    </w:p>
    <w:p w:rsidR="008B7F79" w:rsidRPr="00F7777C" w:rsidRDefault="008B7F79" w:rsidP="002836FE">
      <w:pPr>
        <w:pStyle w:val="ListParagraph"/>
        <w:numPr>
          <w:ilvl w:val="0"/>
          <w:numId w:val="1"/>
        </w:numPr>
        <w:spacing w:after="0"/>
        <w:rPr>
          <w:rFonts w:ascii="Arial" w:hAnsi="Arial" w:cs="Arial"/>
          <w:b/>
          <w:sz w:val="20"/>
          <w:szCs w:val="20"/>
        </w:rPr>
      </w:pPr>
      <w:r w:rsidRPr="00F7777C">
        <w:rPr>
          <w:rFonts w:ascii="Arial" w:hAnsi="Arial" w:cs="Arial"/>
          <w:b/>
          <w:sz w:val="20"/>
          <w:szCs w:val="20"/>
        </w:rPr>
        <w:t>To hear reports from:</w:t>
      </w:r>
    </w:p>
    <w:p w:rsidR="008B7F79" w:rsidRPr="003C0CBF" w:rsidRDefault="008B7F79" w:rsidP="002836FE">
      <w:pPr>
        <w:pStyle w:val="ListParagraph"/>
        <w:numPr>
          <w:ilvl w:val="0"/>
          <w:numId w:val="2"/>
        </w:numPr>
        <w:spacing w:after="0"/>
        <w:rPr>
          <w:rFonts w:ascii="Arial" w:hAnsi="Arial" w:cs="Arial"/>
          <w:sz w:val="20"/>
          <w:szCs w:val="20"/>
        </w:rPr>
      </w:pPr>
      <w:r w:rsidRPr="003C0CBF">
        <w:rPr>
          <w:rFonts w:ascii="Arial" w:hAnsi="Arial" w:cs="Arial"/>
          <w:sz w:val="20"/>
          <w:szCs w:val="20"/>
        </w:rPr>
        <w:t>PCSO</w:t>
      </w:r>
    </w:p>
    <w:p w:rsidR="008B7F79" w:rsidRPr="003C0CBF" w:rsidRDefault="008B7F79" w:rsidP="002836FE">
      <w:pPr>
        <w:pStyle w:val="ListParagraph"/>
        <w:numPr>
          <w:ilvl w:val="0"/>
          <w:numId w:val="2"/>
        </w:numPr>
        <w:spacing w:after="0"/>
        <w:rPr>
          <w:rFonts w:ascii="Arial" w:hAnsi="Arial" w:cs="Arial"/>
          <w:sz w:val="20"/>
          <w:szCs w:val="20"/>
        </w:rPr>
      </w:pPr>
      <w:r w:rsidRPr="003C0CBF">
        <w:rPr>
          <w:rFonts w:ascii="Arial" w:hAnsi="Arial" w:cs="Arial"/>
          <w:sz w:val="20"/>
          <w:szCs w:val="20"/>
        </w:rPr>
        <w:t>District Councillor</w:t>
      </w:r>
    </w:p>
    <w:p w:rsidR="00C56A74" w:rsidRPr="003C0CBF" w:rsidRDefault="008B7F79" w:rsidP="002836FE">
      <w:pPr>
        <w:pStyle w:val="ListParagraph"/>
        <w:numPr>
          <w:ilvl w:val="0"/>
          <w:numId w:val="2"/>
        </w:numPr>
        <w:spacing w:after="0"/>
        <w:rPr>
          <w:rFonts w:ascii="Arial" w:hAnsi="Arial" w:cs="Arial"/>
          <w:sz w:val="20"/>
          <w:szCs w:val="20"/>
        </w:rPr>
      </w:pPr>
      <w:r w:rsidRPr="003C0CBF">
        <w:rPr>
          <w:rFonts w:ascii="Arial" w:hAnsi="Arial" w:cs="Arial"/>
          <w:sz w:val="20"/>
          <w:szCs w:val="20"/>
        </w:rPr>
        <w:t>County Councillor</w:t>
      </w:r>
    </w:p>
    <w:p w:rsidR="00C56A74" w:rsidRPr="003C0CBF" w:rsidRDefault="00C56A74" w:rsidP="000B054F">
      <w:pPr>
        <w:ind w:left="566" w:hanging="566"/>
        <w:rPr>
          <w:rFonts w:ascii="Arial" w:hAnsi="Arial" w:cs="Arial"/>
        </w:rPr>
      </w:pPr>
    </w:p>
    <w:p w:rsidR="00166FFF" w:rsidRPr="00F7777C" w:rsidRDefault="00166FFF" w:rsidP="002836FE">
      <w:pPr>
        <w:pStyle w:val="ListParagraph"/>
        <w:numPr>
          <w:ilvl w:val="0"/>
          <w:numId w:val="1"/>
        </w:numPr>
        <w:spacing w:line="240" w:lineRule="auto"/>
        <w:rPr>
          <w:rFonts w:ascii="Arial" w:hAnsi="Arial" w:cs="Arial"/>
          <w:b/>
          <w:sz w:val="20"/>
          <w:szCs w:val="20"/>
        </w:rPr>
      </w:pPr>
      <w:bookmarkStart w:id="0" w:name="_GoBack"/>
      <w:bookmarkEnd w:id="0"/>
      <w:r w:rsidRPr="00F7777C">
        <w:rPr>
          <w:rFonts w:ascii="Arial" w:hAnsi="Arial" w:cs="Arial"/>
          <w:b/>
          <w:sz w:val="20"/>
          <w:szCs w:val="20"/>
        </w:rPr>
        <w:t>Council Matters, including implementation of the Community Plan</w:t>
      </w:r>
    </w:p>
    <w:p w:rsidR="007E6602" w:rsidRPr="00DD660C" w:rsidRDefault="00D8618A" w:rsidP="00D8618A">
      <w:pPr>
        <w:pStyle w:val="ListParagraph"/>
        <w:numPr>
          <w:ilvl w:val="0"/>
          <w:numId w:val="3"/>
        </w:numPr>
        <w:tabs>
          <w:tab w:val="left" w:pos="566"/>
        </w:tabs>
        <w:spacing w:after="0"/>
        <w:rPr>
          <w:rFonts w:ascii="Arial" w:hAnsi="Arial" w:cs="Arial"/>
          <w:kern w:val="28"/>
          <w:sz w:val="20"/>
          <w:szCs w:val="20"/>
        </w:rPr>
      </w:pPr>
      <w:r w:rsidRPr="00D8618A">
        <w:rPr>
          <w:rFonts w:ascii="Arial" w:hAnsi="Arial" w:cs="Arial"/>
          <w:sz w:val="20"/>
          <w:szCs w:val="20"/>
        </w:rPr>
        <w:t>Opportunity for members to report on their areas of responsibility</w:t>
      </w:r>
      <w:r w:rsidR="007E6602" w:rsidRPr="00DD660C">
        <w:rPr>
          <w:rFonts w:ascii="Arial" w:hAnsi="Arial" w:cs="Arial"/>
          <w:sz w:val="20"/>
          <w:szCs w:val="20"/>
        </w:rPr>
        <w:t>, specifically in relation to the Community Plan</w:t>
      </w:r>
      <w:r w:rsidR="00966132" w:rsidRPr="00DD660C">
        <w:rPr>
          <w:rFonts w:ascii="Arial" w:hAnsi="Arial" w:cs="Arial"/>
          <w:kern w:val="28"/>
          <w:sz w:val="20"/>
          <w:szCs w:val="20"/>
        </w:rPr>
        <w:t xml:space="preserve"> including:</w:t>
      </w:r>
    </w:p>
    <w:p w:rsidR="00DD660C" w:rsidRPr="00DD660C" w:rsidRDefault="00DD660C" w:rsidP="00966132">
      <w:pPr>
        <w:pStyle w:val="NormalWeb"/>
        <w:numPr>
          <w:ilvl w:val="0"/>
          <w:numId w:val="11"/>
        </w:numPr>
        <w:tabs>
          <w:tab w:val="left" w:pos="566"/>
        </w:tabs>
        <w:ind w:hanging="357"/>
        <w:rPr>
          <w:rFonts w:ascii="Arial" w:hAnsi="Arial" w:cs="Arial"/>
          <w:color w:val="000000"/>
          <w:sz w:val="20"/>
          <w:szCs w:val="20"/>
        </w:rPr>
      </w:pPr>
      <w:r w:rsidRPr="00DD660C">
        <w:rPr>
          <w:rFonts w:ascii="Arial" w:hAnsi="Arial" w:cs="Arial"/>
          <w:color w:val="000000"/>
          <w:sz w:val="20"/>
          <w:szCs w:val="20"/>
        </w:rPr>
        <w:t>HD2 provision of a minimum of four affordable homes in the Parish (TG/MH)</w:t>
      </w:r>
    </w:p>
    <w:p w:rsidR="00DD660C" w:rsidRPr="00DD660C" w:rsidRDefault="00DD660C" w:rsidP="00DD660C">
      <w:pPr>
        <w:pStyle w:val="NormalWeb"/>
        <w:numPr>
          <w:ilvl w:val="0"/>
          <w:numId w:val="11"/>
        </w:numPr>
        <w:tabs>
          <w:tab w:val="left" w:pos="566"/>
        </w:tabs>
        <w:rPr>
          <w:rFonts w:ascii="Arial" w:hAnsi="Arial" w:cs="Arial"/>
          <w:color w:val="000000"/>
          <w:sz w:val="20"/>
          <w:szCs w:val="20"/>
        </w:rPr>
      </w:pPr>
      <w:r w:rsidRPr="00DD660C">
        <w:rPr>
          <w:rFonts w:ascii="Arial" w:hAnsi="Arial" w:cs="Arial"/>
          <w:color w:val="000000"/>
          <w:sz w:val="20"/>
          <w:szCs w:val="20"/>
        </w:rPr>
        <w:t>To hear an update on the work of Charlton Horethorne Community Land Trust. (Mark Hughes)</w:t>
      </w:r>
    </w:p>
    <w:p w:rsidR="006C40A5" w:rsidRPr="00DD660C" w:rsidRDefault="006C40A5" w:rsidP="00966132">
      <w:pPr>
        <w:pStyle w:val="NormalWeb"/>
        <w:numPr>
          <w:ilvl w:val="0"/>
          <w:numId w:val="11"/>
        </w:numPr>
        <w:tabs>
          <w:tab w:val="left" w:pos="566"/>
        </w:tabs>
        <w:ind w:hanging="357"/>
        <w:rPr>
          <w:rFonts w:ascii="Arial" w:hAnsi="Arial" w:cs="Arial"/>
          <w:color w:val="000000"/>
        </w:rPr>
      </w:pPr>
      <w:r w:rsidRPr="00DD660C">
        <w:rPr>
          <w:rFonts w:ascii="Arial" w:hAnsi="Arial" w:cs="Arial"/>
          <w:color w:val="000000"/>
          <w:sz w:val="20"/>
          <w:szCs w:val="20"/>
        </w:rPr>
        <w:t>HD3 provision of small number of downsizing/ retirement homes in the village</w:t>
      </w:r>
      <w:r w:rsidR="00966132" w:rsidRPr="00DD660C">
        <w:rPr>
          <w:rFonts w:ascii="Arial" w:hAnsi="Arial" w:cs="Arial"/>
          <w:color w:val="000000"/>
          <w:sz w:val="20"/>
          <w:szCs w:val="20"/>
        </w:rPr>
        <w:t xml:space="preserve"> (TG/MH)</w:t>
      </w:r>
    </w:p>
    <w:p w:rsidR="00966132" w:rsidRPr="00DD660C" w:rsidRDefault="006C40A5" w:rsidP="00966132">
      <w:pPr>
        <w:pStyle w:val="NormalWeb"/>
        <w:numPr>
          <w:ilvl w:val="0"/>
          <w:numId w:val="11"/>
        </w:numPr>
        <w:tabs>
          <w:tab w:val="left" w:pos="566"/>
        </w:tabs>
        <w:rPr>
          <w:rFonts w:ascii="Arial" w:hAnsi="Arial" w:cs="Arial"/>
          <w:color w:val="000000"/>
        </w:rPr>
      </w:pPr>
      <w:r w:rsidRPr="00DD660C">
        <w:rPr>
          <w:rFonts w:ascii="Arial" w:hAnsi="Arial" w:cs="Arial"/>
          <w:color w:val="000000"/>
          <w:sz w:val="20"/>
          <w:szCs w:val="20"/>
        </w:rPr>
        <w:t xml:space="preserve">HD 4 &amp; 5 provision of a small number of workshops and office units in the village </w:t>
      </w:r>
      <w:r w:rsidR="00966132" w:rsidRPr="00DD660C">
        <w:rPr>
          <w:rFonts w:ascii="Arial" w:hAnsi="Arial" w:cs="Arial"/>
          <w:color w:val="000000"/>
          <w:sz w:val="20"/>
          <w:szCs w:val="20"/>
        </w:rPr>
        <w:t>(MH/GM)</w:t>
      </w:r>
    </w:p>
    <w:p w:rsidR="006C40A5" w:rsidRPr="00172180" w:rsidRDefault="006C40A5" w:rsidP="00966132">
      <w:pPr>
        <w:pStyle w:val="NormalWeb"/>
        <w:numPr>
          <w:ilvl w:val="0"/>
          <w:numId w:val="11"/>
        </w:numPr>
        <w:tabs>
          <w:tab w:val="left" w:pos="566"/>
        </w:tabs>
        <w:rPr>
          <w:rFonts w:ascii="Arial" w:hAnsi="Arial" w:cs="Arial"/>
          <w:color w:val="000000"/>
        </w:rPr>
      </w:pPr>
      <w:r w:rsidRPr="00DD660C">
        <w:rPr>
          <w:rFonts w:ascii="Arial" w:hAnsi="Arial" w:cs="Arial"/>
          <w:color w:val="000000"/>
          <w:sz w:val="20"/>
          <w:szCs w:val="20"/>
        </w:rPr>
        <w:t xml:space="preserve"> ES1, 2 &amp; 3 – investigation of the demand for new facilities for young children, teenagers and sporting activities </w:t>
      </w:r>
      <w:r w:rsidR="00966132" w:rsidRPr="00DD660C">
        <w:rPr>
          <w:rFonts w:ascii="Arial" w:hAnsi="Arial" w:cs="Arial"/>
          <w:color w:val="000000"/>
          <w:sz w:val="20"/>
          <w:szCs w:val="20"/>
        </w:rPr>
        <w:t>(AR)</w:t>
      </w:r>
    </w:p>
    <w:p w:rsidR="00172180" w:rsidRDefault="00172180" w:rsidP="00172180">
      <w:pPr>
        <w:pStyle w:val="NormalWeb"/>
        <w:numPr>
          <w:ilvl w:val="0"/>
          <w:numId w:val="3"/>
        </w:numPr>
        <w:tabs>
          <w:tab w:val="left" w:pos="566"/>
        </w:tabs>
        <w:rPr>
          <w:rFonts w:ascii="Arial" w:hAnsi="Arial" w:cs="Arial"/>
          <w:color w:val="000000"/>
          <w:sz w:val="20"/>
          <w:szCs w:val="20"/>
        </w:rPr>
      </w:pPr>
      <w:r w:rsidRPr="00172180">
        <w:rPr>
          <w:rFonts w:ascii="Arial" w:hAnsi="Arial" w:cs="Arial"/>
          <w:color w:val="000000"/>
          <w:sz w:val="20"/>
          <w:szCs w:val="20"/>
        </w:rPr>
        <w:t>To note issues reported by Jane Jeane</w:t>
      </w:r>
      <w:r>
        <w:rPr>
          <w:rFonts w:ascii="Arial" w:hAnsi="Arial" w:cs="Arial"/>
          <w:color w:val="000000"/>
          <w:sz w:val="20"/>
          <w:szCs w:val="20"/>
        </w:rPr>
        <w:t xml:space="preserve">s, Parish Paths Liaison Officer and consider any action to be taken. </w:t>
      </w:r>
    </w:p>
    <w:p w:rsidR="0086006F" w:rsidRDefault="0086006F" w:rsidP="00172180">
      <w:pPr>
        <w:pStyle w:val="NormalWeb"/>
        <w:numPr>
          <w:ilvl w:val="0"/>
          <w:numId w:val="3"/>
        </w:numPr>
        <w:tabs>
          <w:tab w:val="left" w:pos="566"/>
        </w:tabs>
        <w:rPr>
          <w:rFonts w:ascii="Arial" w:hAnsi="Arial" w:cs="Arial"/>
          <w:color w:val="000000"/>
          <w:sz w:val="20"/>
          <w:szCs w:val="20"/>
        </w:rPr>
      </w:pPr>
      <w:r>
        <w:rPr>
          <w:rFonts w:ascii="Arial" w:hAnsi="Arial" w:cs="Arial"/>
          <w:color w:val="000000"/>
          <w:sz w:val="20"/>
          <w:szCs w:val="20"/>
        </w:rPr>
        <w:t>To consider allowing the Clerk to attend the Society of Local Council Clerks South West Regional Seminar on 28</w:t>
      </w:r>
      <w:r w:rsidRPr="0086006F">
        <w:rPr>
          <w:rFonts w:ascii="Arial" w:hAnsi="Arial" w:cs="Arial"/>
          <w:color w:val="000000"/>
          <w:sz w:val="20"/>
          <w:szCs w:val="20"/>
          <w:vertAlign w:val="superscript"/>
        </w:rPr>
        <w:t>th</w:t>
      </w:r>
      <w:r>
        <w:rPr>
          <w:rFonts w:ascii="Arial" w:hAnsi="Arial" w:cs="Arial"/>
          <w:color w:val="000000"/>
          <w:sz w:val="20"/>
          <w:szCs w:val="20"/>
        </w:rPr>
        <w:t xml:space="preserve"> November at a total cost of up to £46.18.</w:t>
      </w:r>
    </w:p>
    <w:p w:rsidR="009260C8" w:rsidRPr="003C0CBF" w:rsidRDefault="009260C8" w:rsidP="00F7777C">
      <w:pPr>
        <w:pStyle w:val="ListParagraph"/>
        <w:spacing w:after="0"/>
        <w:ind w:left="1080"/>
        <w:rPr>
          <w:rFonts w:ascii="Arial" w:hAnsi="Arial" w:cs="Arial"/>
          <w:sz w:val="20"/>
          <w:szCs w:val="20"/>
        </w:rPr>
      </w:pPr>
    </w:p>
    <w:p w:rsidR="001F0C42" w:rsidRPr="00F7777C" w:rsidRDefault="00C37849"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Financial Matters</w:t>
      </w:r>
    </w:p>
    <w:p w:rsidR="008B7F79" w:rsidRDefault="008B7F79" w:rsidP="0022785E">
      <w:pPr>
        <w:pStyle w:val="ListParagraph"/>
        <w:numPr>
          <w:ilvl w:val="0"/>
          <w:numId w:val="14"/>
        </w:numPr>
        <w:tabs>
          <w:tab w:val="left" w:pos="566"/>
        </w:tabs>
        <w:rPr>
          <w:rFonts w:ascii="Arial" w:hAnsi="Arial" w:cs="Arial"/>
          <w:kern w:val="28"/>
          <w:sz w:val="20"/>
          <w:szCs w:val="20"/>
        </w:rPr>
      </w:pPr>
      <w:r w:rsidRPr="003C0CBF">
        <w:rPr>
          <w:rFonts w:ascii="Arial" w:hAnsi="Arial" w:cs="Arial"/>
          <w:kern w:val="28"/>
          <w:sz w:val="20"/>
          <w:szCs w:val="20"/>
        </w:rPr>
        <w:t>To approve the cash book and bank reconciliation</w:t>
      </w:r>
      <w:r w:rsidR="00F514F1">
        <w:rPr>
          <w:rFonts w:ascii="Arial" w:hAnsi="Arial" w:cs="Arial"/>
          <w:kern w:val="28"/>
          <w:sz w:val="20"/>
          <w:szCs w:val="20"/>
        </w:rPr>
        <w:t>s</w:t>
      </w:r>
      <w:r w:rsidRPr="003C0CBF">
        <w:rPr>
          <w:rFonts w:ascii="Arial" w:hAnsi="Arial" w:cs="Arial"/>
          <w:kern w:val="28"/>
          <w:sz w:val="20"/>
          <w:szCs w:val="20"/>
        </w:rPr>
        <w:t xml:space="preserve"> for</w:t>
      </w:r>
      <w:r w:rsidR="00ED0CE3" w:rsidRPr="003C0CBF">
        <w:rPr>
          <w:rFonts w:ascii="Arial" w:hAnsi="Arial" w:cs="Arial"/>
          <w:kern w:val="28"/>
          <w:sz w:val="20"/>
          <w:szCs w:val="20"/>
        </w:rPr>
        <w:t xml:space="preserve"> </w:t>
      </w:r>
      <w:r w:rsidR="007E6602">
        <w:rPr>
          <w:rFonts w:ascii="Arial" w:hAnsi="Arial" w:cs="Arial"/>
          <w:kern w:val="28"/>
          <w:sz w:val="20"/>
          <w:szCs w:val="20"/>
        </w:rPr>
        <w:t>the period</w:t>
      </w:r>
      <w:r w:rsidR="00F514F1">
        <w:rPr>
          <w:rFonts w:ascii="Arial" w:hAnsi="Arial" w:cs="Arial"/>
          <w:kern w:val="28"/>
          <w:sz w:val="20"/>
          <w:szCs w:val="20"/>
        </w:rPr>
        <w:t>s</w:t>
      </w:r>
      <w:r w:rsidR="007E6602">
        <w:rPr>
          <w:rFonts w:ascii="Arial" w:hAnsi="Arial" w:cs="Arial"/>
          <w:kern w:val="28"/>
          <w:sz w:val="20"/>
          <w:szCs w:val="20"/>
        </w:rPr>
        <w:t xml:space="preserve"> to 2</w:t>
      </w:r>
      <w:r w:rsidR="00D50FB7">
        <w:rPr>
          <w:rFonts w:ascii="Arial" w:hAnsi="Arial" w:cs="Arial"/>
          <w:kern w:val="28"/>
          <w:sz w:val="20"/>
          <w:szCs w:val="20"/>
        </w:rPr>
        <w:t>4</w:t>
      </w:r>
      <w:r w:rsidR="00F514F1">
        <w:rPr>
          <w:rFonts w:ascii="Arial" w:hAnsi="Arial" w:cs="Arial"/>
          <w:kern w:val="28"/>
          <w:sz w:val="20"/>
          <w:szCs w:val="20"/>
        </w:rPr>
        <w:t xml:space="preserve"> August and 24 September</w:t>
      </w:r>
      <w:r w:rsidR="007E6602">
        <w:rPr>
          <w:rFonts w:ascii="Arial" w:hAnsi="Arial" w:cs="Arial"/>
          <w:kern w:val="28"/>
          <w:sz w:val="20"/>
          <w:szCs w:val="20"/>
        </w:rPr>
        <w:t xml:space="preserve"> </w:t>
      </w:r>
      <w:r w:rsidRPr="003C0CBF">
        <w:rPr>
          <w:rFonts w:ascii="Arial" w:hAnsi="Arial" w:cs="Arial"/>
          <w:kern w:val="28"/>
          <w:sz w:val="20"/>
          <w:szCs w:val="20"/>
        </w:rPr>
        <w:t>2018.</w:t>
      </w:r>
    </w:p>
    <w:p w:rsidR="0011065C" w:rsidRDefault="0011065C" w:rsidP="0022785E">
      <w:pPr>
        <w:pStyle w:val="ListParagraph"/>
        <w:numPr>
          <w:ilvl w:val="0"/>
          <w:numId w:val="14"/>
        </w:numPr>
        <w:tabs>
          <w:tab w:val="left" w:pos="566"/>
        </w:tabs>
        <w:rPr>
          <w:rFonts w:ascii="Arial" w:hAnsi="Arial" w:cs="Arial"/>
          <w:kern w:val="28"/>
          <w:sz w:val="20"/>
          <w:szCs w:val="20"/>
        </w:rPr>
      </w:pPr>
      <w:r>
        <w:rPr>
          <w:rFonts w:ascii="Arial" w:hAnsi="Arial" w:cs="Arial"/>
          <w:kern w:val="28"/>
          <w:sz w:val="20"/>
          <w:szCs w:val="20"/>
        </w:rPr>
        <w:t>To note the budget monitoring sheet for quarter 2.</w:t>
      </w:r>
    </w:p>
    <w:p w:rsidR="005D4342" w:rsidRPr="0086006F" w:rsidRDefault="008B7F79" w:rsidP="0022785E">
      <w:pPr>
        <w:pStyle w:val="ListParagraph"/>
        <w:numPr>
          <w:ilvl w:val="0"/>
          <w:numId w:val="14"/>
        </w:numPr>
        <w:tabs>
          <w:tab w:val="left" w:pos="566"/>
        </w:tabs>
        <w:spacing w:after="0"/>
        <w:rPr>
          <w:rFonts w:ascii="Arial" w:hAnsi="Arial" w:cs="Arial"/>
          <w:kern w:val="28"/>
          <w:sz w:val="20"/>
          <w:szCs w:val="20"/>
        </w:rPr>
      </w:pPr>
      <w:r w:rsidRPr="0086006F">
        <w:rPr>
          <w:rFonts w:ascii="Arial" w:hAnsi="Arial" w:cs="Arial"/>
          <w:kern w:val="28"/>
          <w:sz w:val="20"/>
          <w:szCs w:val="20"/>
        </w:rPr>
        <w:t xml:space="preserve">To approve </w:t>
      </w:r>
      <w:r w:rsidR="005D4342" w:rsidRPr="0086006F">
        <w:rPr>
          <w:rFonts w:ascii="Arial" w:hAnsi="Arial" w:cs="Arial"/>
          <w:kern w:val="28"/>
          <w:sz w:val="20"/>
          <w:szCs w:val="20"/>
        </w:rPr>
        <w:t xml:space="preserve">two </w:t>
      </w:r>
      <w:r w:rsidRPr="0086006F">
        <w:rPr>
          <w:rFonts w:ascii="Arial" w:hAnsi="Arial" w:cs="Arial"/>
          <w:kern w:val="28"/>
          <w:sz w:val="20"/>
          <w:szCs w:val="20"/>
        </w:rPr>
        <w:t xml:space="preserve">payments </w:t>
      </w:r>
      <w:r w:rsidR="005D4342" w:rsidRPr="0086006F">
        <w:rPr>
          <w:rFonts w:ascii="Arial" w:hAnsi="Arial" w:cs="Arial"/>
          <w:kern w:val="28"/>
          <w:sz w:val="20"/>
          <w:szCs w:val="20"/>
        </w:rPr>
        <w:t>made on 3 September 2018, outside of a public meeting, as follows:</w:t>
      </w:r>
    </w:p>
    <w:tbl>
      <w:tblPr>
        <w:tblStyle w:val="TableGrid"/>
        <w:tblW w:w="8566" w:type="dxa"/>
        <w:jc w:val="center"/>
        <w:tblInd w:w="392" w:type="dxa"/>
        <w:tblLook w:val="04A0" w:firstRow="1" w:lastRow="0" w:firstColumn="1" w:lastColumn="0" w:noHBand="0" w:noVBand="1"/>
      </w:tblPr>
      <w:tblGrid>
        <w:gridCol w:w="2323"/>
        <w:gridCol w:w="5192"/>
        <w:gridCol w:w="1051"/>
      </w:tblGrid>
      <w:tr w:rsidR="005D4342" w:rsidRPr="0086006F" w:rsidTr="00A20E9F">
        <w:trPr>
          <w:jc w:val="center"/>
        </w:trPr>
        <w:tc>
          <w:tcPr>
            <w:tcW w:w="2323" w:type="dxa"/>
            <w:vAlign w:val="bottom"/>
          </w:tcPr>
          <w:p w:rsidR="005D4342" w:rsidRPr="0086006F" w:rsidRDefault="005D4342" w:rsidP="00A20E9F">
            <w:pPr>
              <w:rPr>
                <w:rFonts w:ascii="Arial" w:hAnsi="Arial" w:cs="Arial"/>
                <w:color w:val="000000"/>
              </w:rPr>
            </w:pPr>
            <w:r w:rsidRPr="0086006F">
              <w:rPr>
                <w:rFonts w:ascii="Arial" w:hAnsi="Arial" w:cs="Arial"/>
                <w:color w:val="000000"/>
              </w:rPr>
              <w:t>Zöe Godden</w:t>
            </w:r>
          </w:p>
        </w:tc>
        <w:tc>
          <w:tcPr>
            <w:tcW w:w="5192" w:type="dxa"/>
            <w:vAlign w:val="bottom"/>
          </w:tcPr>
          <w:p w:rsidR="005D4342" w:rsidRPr="0086006F" w:rsidRDefault="005D4342" w:rsidP="005D4342">
            <w:pPr>
              <w:rPr>
                <w:rFonts w:ascii="Arial" w:hAnsi="Arial" w:cs="Arial"/>
                <w:color w:val="000000"/>
              </w:rPr>
            </w:pPr>
            <w:r w:rsidRPr="0086006F">
              <w:rPr>
                <w:rFonts w:ascii="Arial" w:hAnsi="Arial" w:cs="Arial"/>
                <w:color w:val="000000"/>
              </w:rPr>
              <w:t>Salary August 2018</w:t>
            </w:r>
          </w:p>
        </w:tc>
        <w:tc>
          <w:tcPr>
            <w:tcW w:w="1051" w:type="dxa"/>
            <w:vAlign w:val="bottom"/>
          </w:tcPr>
          <w:p w:rsidR="005D4342" w:rsidRPr="0086006F" w:rsidRDefault="005D4342" w:rsidP="00A20E9F">
            <w:pPr>
              <w:jc w:val="right"/>
              <w:rPr>
                <w:rFonts w:ascii="Arial" w:hAnsi="Arial" w:cs="Arial"/>
                <w:color w:val="000000"/>
              </w:rPr>
            </w:pPr>
            <w:r w:rsidRPr="0086006F">
              <w:rPr>
                <w:rFonts w:ascii="Arial" w:hAnsi="Arial" w:cs="Arial"/>
                <w:color w:val="000000"/>
              </w:rPr>
              <w:t>£128.00</w:t>
            </w:r>
          </w:p>
        </w:tc>
      </w:tr>
      <w:tr w:rsidR="005D4342" w:rsidRPr="0086006F" w:rsidTr="00A20E9F">
        <w:trPr>
          <w:jc w:val="center"/>
        </w:trPr>
        <w:tc>
          <w:tcPr>
            <w:tcW w:w="2323" w:type="dxa"/>
            <w:vAlign w:val="bottom"/>
          </w:tcPr>
          <w:p w:rsidR="005D4342" w:rsidRPr="0086006F" w:rsidRDefault="005D4342" w:rsidP="00A20E9F">
            <w:pPr>
              <w:rPr>
                <w:rFonts w:ascii="Arial" w:hAnsi="Arial" w:cs="Arial"/>
                <w:color w:val="000000"/>
              </w:rPr>
            </w:pPr>
            <w:proofErr w:type="spellStart"/>
            <w:r w:rsidRPr="0086006F">
              <w:rPr>
                <w:rFonts w:ascii="Arial" w:hAnsi="Arial" w:cs="Arial"/>
                <w:color w:val="000000"/>
              </w:rPr>
              <w:t>HMRC</w:t>
            </w:r>
            <w:proofErr w:type="spellEnd"/>
          </w:p>
        </w:tc>
        <w:tc>
          <w:tcPr>
            <w:tcW w:w="5192" w:type="dxa"/>
            <w:vAlign w:val="bottom"/>
          </w:tcPr>
          <w:p w:rsidR="005D4342" w:rsidRPr="0086006F" w:rsidRDefault="005D4342" w:rsidP="00A20E9F">
            <w:pPr>
              <w:rPr>
                <w:rFonts w:ascii="Arial" w:hAnsi="Arial" w:cs="Arial"/>
                <w:color w:val="000000"/>
              </w:rPr>
            </w:pPr>
            <w:r w:rsidRPr="0086006F">
              <w:rPr>
                <w:rFonts w:ascii="Arial" w:hAnsi="Arial" w:cs="Arial"/>
                <w:color w:val="000000"/>
              </w:rPr>
              <w:t>Income tax re Z Godden Aug 2018</w:t>
            </w:r>
          </w:p>
        </w:tc>
        <w:tc>
          <w:tcPr>
            <w:tcW w:w="1051" w:type="dxa"/>
            <w:vAlign w:val="bottom"/>
          </w:tcPr>
          <w:p w:rsidR="005D4342" w:rsidRPr="0086006F" w:rsidRDefault="005D4342" w:rsidP="00A20E9F">
            <w:pPr>
              <w:jc w:val="right"/>
              <w:rPr>
                <w:rFonts w:ascii="Arial" w:hAnsi="Arial" w:cs="Arial"/>
                <w:color w:val="000000"/>
              </w:rPr>
            </w:pPr>
            <w:r w:rsidRPr="0086006F">
              <w:rPr>
                <w:rFonts w:ascii="Arial" w:hAnsi="Arial" w:cs="Arial"/>
                <w:color w:val="000000"/>
              </w:rPr>
              <w:t>£32.00</w:t>
            </w:r>
          </w:p>
        </w:tc>
      </w:tr>
    </w:tbl>
    <w:p w:rsidR="005D4342" w:rsidRPr="0086006F" w:rsidRDefault="005D4342" w:rsidP="005D4342">
      <w:pPr>
        <w:tabs>
          <w:tab w:val="left" w:pos="566"/>
        </w:tabs>
        <w:ind w:left="720"/>
        <w:rPr>
          <w:rFonts w:ascii="Arial" w:hAnsi="Arial" w:cs="Arial"/>
        </w:rPr>
      </w:pPr>
    </w:p>
    <w:p w:rsidR="008B7F79" w:rsidRPr="0086006F" w:rsidRDefault="005D4342" w:rsidP="005D4342">
      <w:pPr>
        <w:pStyle w:val="ListParagraph"/>
        <w:numPr>
          <w:ilvl w:val="0"/>
          <w:numId w:val="14"/>
        </w:numPr>
        <w:tabs>
          <w:tab w:val="left" w:pos="566"/>
        </w:tabs>
        <w:spacing w:after="0"/>
        <w:rPr>
          <w:rFonts w:ascii="Arial" w:hAnsi="Arial" w:cs="Arial"/>
          <w:kern w:val="28"/>
          <w:sz w:val="20"/>
          <w:szCs w:val="20"/>
        </w:rPr>
      </w:pPr>
      <w:r w:rsidRPr="0086006F">
        <w:rPr>
          <w:rFonts w:ascii="Arial" w:hAnsi="Arial" w:cs="Arial"/>
          <w:kern w:val="28"/>
          <w:sz w:val="20"/>
          <w:szCs w:val="20"/>
        </w:rPr>
        <w:t>To approve the following accounts for payment and two signatories for cheques:-</w:t>
      </w:r>
    </w:p>
    <w:tbl>
      <w:tblPr>
        <w:tblStyle w:val="TableGrid"/>
        <w:tblW w:w="8566" w:type="dxa"/>
        <w:jc w:val="center"/>
        <w:tblInd w:w="392" w:type="dxa"/>
        <w:tblLook w:val="04A0" w:firstRow="1" w:lastRow="0" w:firstColumn="1" w:lastColumn="0" w:noHBand="0" w:noVBand="1"/>
      </w:tblPr>
      <w:tblGrid>
        <w:gridCol w:w="2323"/>
        <w:gridCol w:w="5192"/>
        <w:gridCol w:w="1051"/>
      </w:tblGrid>
      <w:tr w:rsidR="0011065C" w:rsidRPr="0086006F" w:rsidTr="0011065C">
        <w:trPr>
          <w:jc w:val="center"/>
        </w:trPr>
        <w:tc>
          <w:tcPr>
            <w:tcW w:w="2323" w:type="dxa"/>
            <w:vAlign w:val="bottom"/>
          </w:tcPr>
          <w:p w:rsidR="0011065C" w:rsidRPr="0086006F" w:rsidRDefault="0011065C">
            <w:pPr>
              <w:rPr>
                <w:rFonts w:ascii="Arial" w:hAnsi="Arial" w:cs="Arial"/>
                <w:color w:val="000000"/>
              </w:rPr>
            </w:pPr>
            <w:r w:rsidRPr="0086006F">
              <w:rPr>
                <w:rFonts w:ascii="Arial" w:hAnsi="Arial" w:cs="Arial"/>
                <w:color w:val="000000"/>
              </w:rPr>
              <w:t>Zöe Godden</w:t>
            </w:r>
          </w:p>
        </w:tc>
        <w:tc>
          <w:tcPr>
            <w:tcW w:w="5192" w:type="dxa"/>
            <w:vAlign w:val="bottom"/>
          </w:tcPr>
          <w:p w:rsidR="0011065C" w:rsidRPr="0086006F" w:rsidRDefault="0011065C" w:rsidP="005D4342">
            <w:pPr>
              <w:rPr>
                <w:rFonts w:ascii="Arial" w:hAnsi="Arial" w:cs="Arial"/>
                <w:color w:val="000000"/>
              </w:rPr>
            </w:pPr>
            <w:r w:rsidRPr="0086006F">
              <w:rPr>
                <w:rFonts w:ascii="Arial" w:hAnsi="Arial" w:cs="Arial"/>
                <w:color w:val="000000"/>
              </w:rPr>
              <w:t>Salary &amp; expenses September 2018</w:t>
            </w:r>
          </w:p>
        </w:tc>
        <w:tc>
          <w:tcPr>
            <w:tcW w:w="1051" w:type="dxa"/>
            <w:vAlign w:val="bottom"/>
          </w:tcPr>
          <w:p w:rsidR="0011065C" w:rsidRPr="0086006F" w:rsidRDefault="0011065C" w:rsidP="0086006F">
            <w:pPr>
              <w:jc w:val="right"/>
              <w:rPr>
                <w:rFonts w:ascii="Arial" w:hAnsi="Arial" w:cs="Arial"/>
                <w:color w:val="000000"/>
              </w:rPr>
            </w:pPr>
            <w:r w:rsidRPr="0086006F">
              <w:rPr>
                <w:rFonts w:ascii="Arial" w:hAnsi="Arial" w:cs="Arial"/>
                <w:color w:val="000000"/>
              </w:rPr>
              <w:t>£</w:t>
            </w:r>
            <w:r w:rsidR="005D4342" w:rsidRPr="0086006F">
              <w:rPr>
                <w:rFonts w:ascii="Arial" w:hAnsi="Arial" w:cs="Arial"/>
                <w:color w:val="000000"/>
              </w:rPr>
              <w:t>1</w:t>
            </w:r>
            <w:r w:rsidR="0086006F">
              <w:rPr>
                <w:rFonts w:ascii="Arial" w:hAnsi="Arial" w:cs="Arial"/>
                <w:color w:val="000000"/>
              </w:rPr>
              <w:t>60</w:t>
            </w:r>
            <w:r w:rsidRPr="0086006F">
              <w:rPr>
                <w:rFonts w:ascii="Arial" w:hAnsi="Arial" w:cs="Arial"/>
                <w:color w:val="000000"/>
              </w:rPr>
              <w:t>.8</w:t>
            </w:r>
            <w:r w:rsidR="0086006F">
              <w:rPr>
                <w:rFonts w:ascii="Arial" w:hAnsi="Arial" w:cs="Arial"/>
                <w:color w:val="000000"/>
              </w:rPr>
              <w:t>0</w:t>
            </w:r>
          </w:p>
        </w:tc>
      </w:tr>
      <w:tr w:rsidR="0011065C" w:rsidRPr="0086006F" w:rsidTr="0011065C">
        <w:trPr>
          <w:jc w:val="center"/>
        </w:trPr>
        <w:tc>
          <w:tcPr>
            <w:tcW w:w="2323" w:type="dxa"/>
            <w:vAlign w:val="bottom"/>
          </w:tcPr>
          <w:p w:rsidR="0011065C" w:rsidRPr="0086006F" w:rsidRDefault="0011065C">
            <w:pPr>
              <w:rPr>
                <w:rFonts w:ascii="Arial" w:hAnsi="Arial" w:cs="Arial"/>
                <w:color w:val="000000"/>
              </w:rPr>
            </w:pPr>
            <w:r w:rsidRPr="0086006F">
              <w:rPr>
                <w:rFonts w:ascii="Arial" w:hAnsi="Arial" w:cs="Arial"/>
                <w:color w:val="000000"/>
              </w:rPr>
              <w:t>Zöe Godden</w:t>
            </w:r>
          </w:p>
        </w:tc>
        <w:tc>
          <w:tcPr>
            <w:tcW w:w="5192" w:type="dxa"/>
            <w:vAlign w:val="bottom"/>
          </w:tcPr>
          <w:p w:rsidR="0011065C" w:rsidRPr="0086006F" w:rsidRDefault="0011065C">
            <w:pPr>
              <w:rPr>
                <w:rFonts w:ascii="Arial" w:hAnsi="Arial" w:cs="Arial"/>
                <w:color w:val="000000"/>
              </w:rPr>
            </w:pPr>
            <w:proofErr w:type="spellStart"/>
            <w:r w:rsidRPr="0086006F">
              <w:rPr>
                <w:rFonts w:ascii="Arial" w:hAnsi="Arial" w:cs="Arial"/>
                <w:color w:val="000000"/>
              </w:rPr>
              <w:t>LCAS</w:t>
            </w:r>
            <w:proofErr w:type="spellEnd"/>
            <w:r w:rsidRPr="0086006F">
              <w:rPr>
                <w:rFonts w:ascii="Arial" w:hAnsi="Arial" w:cs="Arial"/>
                <w:color w:val="000000"/>
              </w:rPr>
              <w:t xml:space="preserve"> and Transparency Code overtime</w:t>
            </w:r>
          </w:p>
        </w:tc>
        <w:tc>
          <w:tcPr>
            <w:tcW w:w="1051" w:type="dxa"/>
            <w:vAlign w:val="bottom"/>
          </w:tcPr>
          <w:p w:rsidR="0011065C" w:rsidRPr="0086006F" w:rsidRDefault="0011065C">
            <w:pPr>
              <w:jc w:val="right"/>
              <w:rPr>
                <w:rFonts w:ascii="Arial" w:hAnsi="Arial" w:cs="Arial"/>
                <w:color w:val="000000"/>
              </w:rPr>
            </w:pPr>
            <w:r w:rsidRPr="0086006F">
              <w:rPr>
                <w:rFonts w:ascii="Arial" w:hAnsi="Arial" w:cs="Arial"/>
                <w:color w:val="000000"/>
              </w:rPr>
              <w:t>£234.72</w:t>
            </w:r>
          </w:p>
        </w:tc>
      </w:tr>
      <w:tr w:rsidR="0011065C" w:rsidRPr="0011065C" w:rsidTr="0011065C">
        <w:trPr>
          <w:jc w:val="center"/>
        </w:trPr>
        <w:tc>
          <w:tcPr>
            <w:tcW w:w="2323" w:type="dxa"/>
            <w:vAlign w:val="bottom"/>
          </w:tcPr>
          <w:p w:rsidR="0011065C" w:rsidRPr="0086006F" w:rsidRDefault="0011065C">
            <w:pPr>
              <w:rPr>
                <w:rFonts w:ascii="Arial" w:hAnsi="Arial" w:cs="Arial"/>
                <w:color w:val="000000"/>
              </w:rPr>
            </w:pPr>
            <w:proofErr w:type="spellStart"/>
            <w:r w:rsidRPr="0086006F">
              <w:rPr>
                <w:rFonts w:ascii="Arial" w:hAnsi="Arial" w:cs="Arial"/>
                <w:color w:val="000000"/>
              </w:rPr>
              <w:t>HMRC</w:t>
            </w:r>
            <w:proofErr w:type="spellEnd"/>
          </w:p>
        </w:tc>
        <w:tc>
          <w:tcPr>
            <w:tcW w:w="5192" w:type="dxa"/>
            <w:vAlign w:val="bottom"/>
          </w:tcPr>
          <w:p w:rsidR="0011065C" w:rsidRPr="0086006F" w:rsidRDefault="005D4342">
            <w:pPr>
              <w:rPr>
                <w:rFonts w:ascii="Arial" w:hAnsi="Arial" w:cs="Arial"/>
                <w:color w:val="000000"/>
              </w:rPr>
            </w:pPr>
            <w:r w:rsidRPr="0086006F">
              <w:rPr>
                <w:rFonts w:ascii="Arial" w:hAnsi="Arial" w:cs="Arial"/>
                <w:color w:val="000000"/>
              </w:rPr>
              <w:t xml:space="preserve">Income tax re Z Godden </w:t>
            </w:r>
            <w:r w:rsidR="0011065C" w:rsidRPr="0086006F">
              <w:rPr>
                <w:rFonts w:ascii="Arial" w:hAnsi="Arial" w:cs="Arial"/>
                <w:color w:val="000000"/>
              </w:rPr>
              <w:t>Sept</w:t>
            </w:r>
            <w:r w:rsidRPr="0086006F">
              <w:rPr>
                <w:rFonts w:ascii="Arial" w:hAnsi="Arial" w:cs="Arial"/>
                <w:color w:val="000000"/>
              </w:rPr>
              <w:t>ember</w:t>
            </w:r>
            <w:r w:rsidR="0011065C" w:rsidRPr="0086006F">
              <w:rPr>
                <w:rFonts w:ascii="Arial" w:hAnsi="Arial" w:cs="Arial"/>
                <w:color w:val="000000"/>
              </w:rPr>
              <w:t xml:space="preserve"> 2018</w:t>
            </w:r>
          </w:p>
        </w:tc>
        <w:tc>
          <w:tcPr>
            <w:tcW w:w="1051" w:type="dxa"/>
            <w:vAlign w:val="bottom"/>
          </w:tcPr>
          <w:p w:rsidR="0011065C" w:rsidRPr="0011065C" w:rsidRDefault="005D4342" w:rsidP="005D4342">
            <w:pPr>
              <w:jc w:val="right"/>
              <w:rPr>
                <w:rFonts w:ascii="Arial" w:hAnsi="Arial" w:cs="Arial"/>
                <w:color w:val="000000"/>
              </w:rPr>
            </w:pPr>
            <w:r w:rsidRPr="0086006F">
              <w:rPr>
                <w:rFonts w:ascii="Arial" w:hAnsi="Arial" w:cs="Arial"/>
                <w:color w:val="000000"/>
              </w:rPr>
              <w:t>£90</w:t>
            </w:r>
            <w:r w:rsidR="0011065C" w:rsidRPr="0086006F">
              <w:rPr>
                <w:rFonts w:ascii="Arial" w:hAnsi="Arial" w:cs="Arial"/>
                <w:color w:val="000000"/>
              </w:rPr>
              <w:t>.60</w:t>
            </w:r>
          </w:p>
        </w:tc>
      </w:tr>
      <w:tr w:rsidR="0011065C" w:rsidRPr="0011065C" w:rsidTr="0011065C">
        <w:trPr>
          <w:jc w:val="center"/>
        </w:trPr>
        <w:tc>
          <w:tcPr>
            <w:tcW w:w="2323" w:type="dxa"/>
            <w:vAlign w:val="bottom"/>
          </w:tcPr>
          <w:p w:rsidR="0011065C" w:rsidRPr="0011065C" w:rsidRDefault="0011065C">
            <w:pPr>
              <w:rPr>
                <w:rFonts w:ascii="Arial" w:hAnsi="Arial" w:cs="Arial"/>
                <w:color w:val="000000"/>
              </w:rPr>
            </w:pPr>
            <w:proofErr w:type="spellStart"/>
            <w:r w:rsidRPr="0011065C">
              <w:rPr>
                <w:rFonts w:ascii="Arial" w:hAnsi="Arial" w:cs="Arial"/>
                <w:color w:val="000000"/>
              </w:rPr>
              <w:t>WALC</w:t>
            </w:r>
            <w:proofErr w:type="spellEnd"/>
          </w:p>
        </w:tc>
        <w:tc>
          <w:tcPr>
            <w:tcW w:w="5192" w:type="dxa"/>
            <w:vAlign w:val="bottom"/>
          </w:tcPr>
          <w:p w:rsidR="0011065C" w:rsidRPr="0011065C" w:rsidRDefault="0011065C">
            <w:pPr>
              <w:rPr>
                <w:rFonts w:ascii="Arial" w:hAnsi="Arial" w:cs="Arial"/>
                <w:color w:val="000000"/>
              </w:rPr>
            </w:pPr>
            <w:proofErr w:type="spellStart"/>
            <w:r w:rsidRPr="0011065C">
              <w:rPr>
                <w:rFonts w:ascii="Arial" w:hAnsi="Arial" w:cs="Arial"/>
                <w:color w:val="000000"/>
              </w:rPr>
              <w:t>LCAS</w:t>
            </w:r>
            <w:proofErr w:type="spellEnd"/>
            <w:r w:rsidRPr="0011065C">
              <w:rPr>
                <w:rFonts w:ascii="Arial" w:hAnsi="Arial" w:cs="Arial"/>
                <w:color w:val="000000"/>
              </w:rPr>
              <w:t xml:space="preserve"> accreditation fee</w:t>
            </w:r>
          </w:p>
        </w:tc>
        <w:tc>
          <w:tcPr>
            <w:tcW w:w="1051" w:type="dxa"/>
            <w:vAlign w:val="bottom"/>
          </w:tcPr>
          <w:p w:rsidR="0011065C" w:rsidRPr="0011065C" w:rsidRDefault="0011065C">
            <w:pPr>
              <w:jc w:val="right"/>
              <w:rPr>
                <w:rFonts w:ascii="Arial" w:hAnsi="Arial" w:cs="Arial"/>
                <w:color w:val="000000"/>
              </w:rPr>
            </w:pPr>
            <w:r w:rsidRPr="0011065C">
              <w:rPr>
                <w:rFonts w:ascii="Arial" w:hAnsi="Arial" w:cs="Arial"/>
                <w:color w:val="000000"/>
              </w:rPr>
              <w:t>£96.00</w:t>
            </w:r>
          </w:p>
        </w:tc>
      </w:tr>
    </w:tbl>
    <w:p w:rsidR="003C0CBF" w:rsidRDefault="003C0CBF" w:rsidP="003C0CBF">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FA6688" w:rsidRDefault="000A3830" w:rsidP="0022785E">
      <w:pPr>
        <w:pStyle w:val="ListParagraph"/>
        <w:numPr>
          <w:ilvl w:val="0"/>
          <w:numId w:val="14"/>
        </w:numPr>
        <w:tabs>
          <w:tab w:val="left" w:pos="566"/>
        </w:tabs>
        <w:spacing w:after="0"/>
        <w:rPr>
          <w:rFonts w:ascii="Arial" w:hAnsi="Arial" w:cs="Arial"/>
          <w:kern w:val="28"/>
          <w:sz w:val="20"/>
          <w:szCs w:val="20"/>
        </w:rPr>
      </w:pPr>
      <w:r>
        <w:rPr>
          <w:rFonts w:ascii="Arial" w:hAnsi="Arial" w:cs="Arial"/>
          <w:kern w:val="28"/>
          <w:sz w:val="20"/>
          <w:szCs w:val="20"/>
        </w:rPr>
        <w:t xml:space="preserve">To consider authorising payment of the Clerk’s October salary </w:t>
      </w:r>
      <w:r w:rsidR="0086006F">
        <w:rPr>
          <w:rFonts w:ascii="Arial" w:hAnsi="Arial" w:cs="Arial"/>
          <w:kern w:val="28"/>
          <w:sz w:val="20"/>
          <w:szCs w:val="20"/>
        </w:rPr>
        <w:t xml:space="preserve">(£128.00) </w:t>
      </w:r>
      <w:r>
        <w:rPr>
          <w:rFonts w:ascii="Arial" w:hAnsi="Arial" w:cs="Arial"/>
          <w:kern w:val="28"/>
          <w:sz w:val="20"/>
          <w:szCs w:val="20"/>
        </w:rPr>
        <w:t xml:space="preserve">and associated </w:t>
      </w:r>
      <w:proofErr w:type="spellStart"/>
      <w:r>
        <w:rPr>
          <w:rFonts w:ascii="Arial" w:hAnsi="Arial" w:cs="Arial"/>
          <w:kern w:val="28"/>
          <w:sz w:val="20"/>
          <w:szCs w:val="20"/>
        </w:rPr>
        <w:t>HMRC</w:t>
      </w:r>
      <w:proofErr w:type="spellEnd"/>
      <w:r>
        <w:rPr>
          <w:rFonts w:ascii="Arial" w:hAnsi="Arial" w:cs="Arial"/>
          <w:kern w:val="28"/>
          <w:sz w:val="20"/>
          <w:szCs w:val="20"/>
        </w:rPr>
        <w:t xml:space="preserve"> payment</w:t>
      </w:r>
      <w:r w:rsidR="0086006F">
        <w:rPr>
          <w:rFonts w:ascii="Arial" w:hAnsi="Arial" w:cs="Arial"/>
          <w:kern w:val="28"/>
          <w:sz w:val="20"/>
          <w:szCs w:val="20"/>
        </w:rPr>
        <w:t xml:space="preserve"> (£32.00)</w:t>
      </w:r>
      <w:r>
        <w:rPr>
          <w:rFonts w:ascii="Arial" w:hAnsi="Arial" w:cs="Arial"/>
          <w:kern w:val="28"/>
          <w:sz w:val="20"/>
          <w:szCs w:val="20"/>
        </w:rPr>
        <w:t xml:space="preserve"> before the November meeting.</w:t>
      </w:r>
    </w:p>
    <w:p w:rsidR="009262E8" w:rsidRDefault="009262E8" w:rsidP="0022785E">
      <w:pPr>
        <w:pStyle w:val="ListParagraph"/>
        <w:numPr>
          <w:ilvl w:val="0"/>
          <w:numId w:val="14"/>
        </w:numPr>
        <w:tabs>
          <w:tab w:val="left" w:pos="566"/>
        </w:tabs>
        <w:spacing w:after="0"/>
        <w:rPr>
          <w:rFonts w:ascii="Arial" w:hAnsi="Arial" w:cs="Arial"/>
          <w:kern w:val="28"/>
          <w:sz w:val="20"/>
          <w:szCs w:val="20"/>
        </w:rPr>
      </w:pPr>
      <w:r>
        <w:rPr>
          <w:rFonts w:ascii="Arial" w:hAnsi="Arial" w:cs="Arial"/>
          <w:kern w:val="28"/>
          <w:sz w:val="20"/>
          <w:szCs w:val="20"/>
        </w:rPr>
        <w:t>To note that £400 has been transferred from the current account to the deposit account as per the 2018/19 budget.</w:t>
      </w:r>
    </w:p>
    <w:p w:rsidR="00172180" w:rsidRDefault="00D8618A" w:rsidP="00D8618A">
      <w:pPr>
        <w:pStyle w:val="ListParagraph"/>
        <w:numPr>
          <w:ilvl w:val="0"/>
          <w:numId w:val="14"/>
        </w:numPr>
        <w:tabs>
          <w:tab w:val="left" w:pos="566"/>
        </w:tabs>
        <w:spacing w:after="0"/>
        <w:rPr>
          <w:rFonts w:ascii="Arial" w:hAnsi="Arial" w:cs="Arial"/>
          <w:kern w:val="28"/>
          <w:sz w:val="20"/>
          <w:szCs w:val="20"/>
        </w:rPr>
      </w:pPr>
      <w:r w:rsidRPr="00D8618A">
        <w:rPr>
          <w:rFonts w:ascii="Arial" w:hAnsi="Arial" w:cs="Arial"/>
          <w:kern w:val="28"/>
          <w:sz w:val="20"/>
          <w:szCs w:val="20"/>
        </w:rPr>
        <w:t>To note budget consultation process for 2019/20</w:t>
      </w:r>
    </w:p>
    <w:p w:rsidR="003E39F9" w:rsidRPr="003C0CBF" w:rsidRDefault="00C37849" w:rsidP="0022785E">
      <w:pPr>
        <w:pStyle w:val="ListParagraph"/>
        <w:numPr>
          <w:ilvl w:val="0"/>
          <w:numId w:val="14"/>
        </w:numPr>
        <w:tabs>
          <w:tab w:val="left" w:pos="566"/>
        </w:tabs>
        <w:spacing w:after="0"/>
        <w:rPr>
          <w:rFonts w:ascii="Arial" w:hAnsi="Arial" w:cs="Arial"/>
          <w:kern w:val="28"/>
          <w:sz w:val="20"/>
          <w:szCs w:val="20"/>
        </w:rPr>
      </w:pPr>
      <w:r w:rsidRPr="003C0CBF">
        <w:rPr>
          <w:rFonts w:ascii="Arial" w:hAnsi="Arial" w:cs="Arial"/>
          <w:kern w:val="28"/>
          <w:sz w:val="20"/>
          <w:szCs w:val="20"/>
        </w:rPr>
        <w:t>Any other financial matters.</w:t>
      </w:r>
    </w:p>
    <w:p w:rsidR="00D35652" w:rsidRPr="003C0CBF" w:rsidRDefault="00D35652" w:rsidP="00110544">
      <w:pPr>
        <w:tabs>
          <w:tab w:val="left" w:pos="566"/>
        </w:tabs>
        <w:ind w:hanging="708"/>
        <w:rPr>
          <w:rFonts w:ascii="Arial" w:hAnsi="Arial" w:cs="Arial"/>
        </w:rPr>
      </w:pPr>
    </w:p>
    <w:p w:rsidR="0086006F" w:rsidRDefault="00C56A74" w:rsidP="002836FE">
      <w:pPr>
        <w:pStyle w:val="ListParagraph"/>
        <w:numPr>
          <w:ilvl w:val="0"/>
          <w:numId w:val="1"/>
        </w:numPr>
        <w:tabs>
          <w:tab w:val="left" w:pos="709"/>
        </w:tabs>
        <w:spacing w:after="0" w:line="240" w:lineRule="auto"/>
        <w:ind w:left="1133" w:hanging="849"/>
        <w:rPr>
          <w:rFonts w:ascii="Arial" w:hAnsi="Arial" w:cs="Arial"/>
          <w:b/>
          <w:sz w:val="20"/>
          <w:szCs w:val="20"/>
        </w:rPr>
      </w:pPr>
      <w:r w:rsidRPr="00F7777C">
        <w:rPr>
          <w:rFonts w:ascii="Arial" w:hAnsi="Arial" w:cs="Arial"/>
          <w:b/>
          <w:sz w:val="20"/>
          <w:szCs w:val="20"/>
        </w:rPr>
        <w:t>Correspondence</w:t>
      </w:r>
      <w:r w:rsidR="00E108C6">
        <w:rPr>
          <w:rFonts w:ascii="Arial" w:hAnsi="Arial" w:cs="Arial"/>
          <w:b/>
          <w:sz w:val="20"/>
          <w:szCs w:val="20"/>
        </w:rPr>
        <w:t xml:space="preserve">: </w:t>
      </w:r>
    </w:p>
    <w:p w:rsidR="003302B7" w:rsidRDefault="0086006F" w:rsidP="0086006F">
      <w:pPr>
        <w:pStyle w:val="ListParagraph"/>
        <w:numPr>
          <w:ilvl w:val="0"/>
          <w:numId w:val="5"/>
        </w:numPr>
        <w:tabs>
          <w:tab w:val="left" w:pos="566"/>
        </w:tabs>
        <w:spacing w:after="0"/>
        <w:rPr>
          <w:rFonts w:ascii="Arial" w:hAnsi="Arial" w:cs="Arial"/>
          <w:sz w:val="20"/>
          <w:szCs w:val="20"/>
        </w:rPr>
      </w:pPr>
      <w:r w:rsidRPr="0086006F">
        <w:rPr>
          <w:rFonts w:ascii="Arial" w:hAnsi="Arial" w:cs="Arial"/>
          <w:sz w:val="20"/>
          <w:szCs w:val="20"/>
        </w:rPr>
        <w:t xml:space="preserve">To note an invitation </w:t>
      </w:r>
      <w:r>
        <w:rPr>
          <w:rFonts w:ascii="Arial" w:hAnsi="Arial" w:cs="Arial"/>
          <w:sz w:val="20"/>
          <w:szCs w:val="20"/>
        </w:rPr>
        <w:t xml:space="preserve">to members and the wider community </w:t>
      </w:r>
      <w:r w:rsidRPr="0086006F">
        <w:rPr>
          <w:rFonts w:ascii="Arial" w:hAnsi="Arial" w:cs="Arial"/>
          <w:sz w:val="20"/>
          <w:szCs w:val="20"/>
        </w:rPr>
        <w:t xml:space="preserve">from </w:t>
      </w:r>
      <w:r w:rsidR="000A3830" w:rsidRPr="0086006F">
        <w:rPr>
          <w:rFonts w:ascii="Arial" w:hAnsi="Arial" w:cs="Arial"/>
          <w:sz w:val="20"/>
          <w:szCs w:val="20"/>
        </w:rPr>
        <w:t xml:space="preserve">Henstridge </w:t>
      </w:r>
      <w:r w:rsidRPr="0086006F">
        <w:rPr>
          <w:rFonts w:ascii="Arial" w:hAnsi="Arial" w:cs="Arial"/>
          <w:sz w:val="20"/>
          <w:szCs w:val="20"/>
        </w:rPr>
        <w:t>Parish Council</w:t>
      </w:r>
      <w:r>
        <w:rPr>
          <w:rFonts w:ascii="Arial" w:hAnsi="Arial" w:cs="Arial"/>
          <w:sz w:val="20"/>
          <w:szCs w:val="20"/>
        </w:rPr>
        <w:t xml:space="preserve"> and Avon &amp;</w:t>
      </w:r>
      <w:r w:rsidRPr="0086006F">
        <w:rPr>
          <w:rFonts w:ascii="Arial" w:hAnsi="Arial" w:cs="Arial"/>
          <w:sz w:val="20"/>
          <w:szCs w:val="20"/>
        </w:rPr>
        <w:t xml:space="preserve"> Somerset Police to attend a</w:t>
      </w:r>
      <w:r>
        <w:rPr>
          <w:rFonts w:ascii="Arial" w:hAnsi="Arial" w:cs="Arial"/>
          <w:sz w:val="20"/>
          <w:szCs w:val="20"/>
        </w:rPr>
        <w:t xml:space="preserve"> </w:t>
      </w:r>
      <w:r w:rsidRPr="0086006F">
        <w:rPr>
          <w:rFonts w:ascii="Arial" w:hAnsi="Arial" w:cs="Arial"/>
          <w:sz w:val="20"/>
          <w:szCs w:val="20"/>
        </w:rPr>
        <w:t>community event, offering tips to</w:t>
      </w:r>
      <w:r>
        <w:rPr>
          <w:rFonts w:ascii="Arial" w:hAnsi="Arial" w:cs="Arial"/>
          <w:sz w:val="20"/>
          <w:szCs w:val="20"/>
        </w:rPr>
        <w:t xml:space="preserve"> </w:t>
      </w:r>
      <w:r w:rsidRPr="0086006F">
        <w:rPr>
          <w:rFonts w:ascii="Arial" w:hAnsi="Arial" w:cs="Arial"/>
          <w:sz w:val="20"/>
          <w:szCs w:val="20"/>
        </w:rPr>
        <w:t xml:space="preserve">stay safe </w:t>
      </w:r>
      <w:proofErr w:type="gramStart"/>
      <w:r w:rsidRPr="0086006F">
        <w:rPr>
          <w:rFonts w:ascii="Arial" w:hAnsi="Arial" w:cs="Arial"/>
          <w:sz w:val="20"/>
          <w:szCs w:val="20"/>
        </w:rPr>
        <w:t>online</w:t>
      </w:r>
      <w:r>
        <w:rPr>
          <w:rFonts w:ascii="Arial" w:hAnsi="Arial" w:cs="Arial"/>
          <w:sz w:val="20"/>
          <w:szCs w:val="20"/>
        </w:rPr>
        <w:t>,</w:t>
      </w:r>
      <w:proofErr w:type="gramEnd"/>
      <w:r w:rsidRPr="0086006F">
        <w:rPr>
          <w:rFonts w:ascii="Arial" w:hAnsi="Arial" w:cs="Arial"/>
          <w:sz w:val="20"/>
          <w:szCs w:val="20"/>
        </w:rPr>
        <w:t xml:space="preserve"> prev</w:t>
      </w:r>
      <w:r>
        <w:rPr>
          <w:rFonts w:ascii="Arial" w:hAnsi="Arial" w:cs="Arial"/>
          <w:sz w:val="20"/>
          <w:szCs w:val="20"/>
        </w:rPr>
        <w:t>ent fraud and keep safe at home on Wednesday 31 October at 7pm.</w:t>
      </w:r>
    </w:p>
    <w:p w:rsidR="0086006F" w:rsidRDefault="0086006F" w:rsidP="0086006F">
      <w:pPr>
        <w:pStyle w:val="ListParagraph"/>
        <w:numPr>
          <w:ilvl w:val="0"/>
          <w:numId w:val="5"/>
        </w:numPr>
        <w:tabs>
          <w:tab w:val="left" w:pos="566"/>
        </w:tabs>
        <w:spacing w:after="0"/>
        <w:rPr>
          <w:rFonts w:ascii="Arial" w:hAnsi="Arial" w:cs="Arial"/>
          <w:sz w:val="20"/>
          <w:szCs w:val="20"/>
        </w:rPr>
      </w:pPr>
      <w:r>
        <w:rPr>
          <w:rFonts w:ascii="Arial" w:hAnsi="Arial" w:cs="Arial"/>
          <w:sz w:val="20"/>
          <w:szCs w:val="20"/>
        </w:rPr>
        <w:t>To note receipt of information from South Somerset Citizens Advice regarding funding</w:t>
      </w:r>
      <w:r w:rsidR="00E01619">
        <w:rPr>
          <w:rFonts w:ascii="Arial" w:hAnsi="Arial" w:cs="Arial"/>
          <w:sz w:val="20"/>
          <w:szCs w:val="20"/>
        </w:rPr>
        <w:t xml:space="preserve"> arrangements with</w:t>
      </w:r>
      <w:r>
        <w:rPr>
          <w:rFonts w:ascii="Arial" w:hAnsi="Arial" w:cs="Arial"/>
          <w:sz w:val="20"/>
          <w:szCs w:val="20"/>
        </w:rPr>
        <w:t xml:space="preserve"> Somerset County Council and consider any action to be taken. </w:t>
      </w:r>
    </w:p>
    <w:p w:rsidR="0086006F" w:rsidRDefault="0086006F" w:rsidP="0086006F">
      <w:pPr>
        <w:pStyle w:val="ListParagraph"/>
        <w:numPr>
          <w:ilvl w:val="0"/>
          <w:numId w:val="5"/>
        </w:numPr>
        <w:tabs>
          <w:tab w:val="left" w:pos="566"/>
        </w:tabs>
        <w:spacing w:after="0"/>
        <w:rPr>
          <w:rFonts w:ascii="Arial" w:hAnsi="Arial" w:cs="Arial"/>
          <w:sz w:val="20"/>
          <w:szCs w:val="20"/>
        </w:rPr>
      </w:pPr>
      <w:r>
        <w:rPr>
          <w:rFonts w:ascii="Arial" w:hAnsi="Arial" w:cs="Arial"/>
          <w:sz w:val="20"/>
          <w:szCs w:val="20"/>
        </w:rPr>
        <w:t xml:space="preserve">To note receipt of an invitation from Spark for members to attend an event called “Improving Health &amp; Wellbeing in Your Community” on 16 October in Somerton and agree </w:t>
      </w:r>
      <w:r w:rsidR="00E01619">
        <w:rPr>
          <w:rFonts w:ascii="Arial" w:hAnsi="Arial" w:cs="Arial"/>
          <w:sz w:val="20"/>
          <w:szCs w:val="20"/>
        </w:rPr>
        <w:t xml:space="preserve">if </w:t>
      </w:r>
      <w:r>
        <w:rPr>
          <w:rFonts w:ascii="Arial" w:hAnsi="Arial" w:cs="Arial"/>
          <w:sz w:val="20"/>
          <w:szCs w:val="20"/>
        </w:rPr>
        <w:t xml:space="preserve">any members </w:t>
      </w:r>
      <w:r w:rsidR="00E01619">
        <w:rPr>
          <w:rFonts w:ascii="Arial" w:hAnsi="Arial" w:cs="Arial"/>
          <w:sz w:val="20"/>
          <w:szCs w:val="20"/>
        </w:rPr>
        <w:t>will</w:t>
      </w:r>
      <w:r>
        <w:rPr>
          <w:rFonts w:ascii="Arial" w:hAnsi="Arial" w:cs="Arial"/>
          <w:sz w:val="20"/>
          <w:szCs w:val="20"/>
        </w:rPr>
        <w:t xml:space="preserve"> attend. </w:t>
      </w:r>
    </w:p>
    <w:p w:rsidR="0086006F" w:rsidRPr="0086006F" w:rsidRDefault="0086006F" w:rsidP="0086006F">
      <w:pPr>
        <w:pStyle w:val="ListParagraph"/>
        <w:numPr>
          <w:ilvl w:val="0"/>
          <w:numId w:val="5"/>
        </w:numPr>
        <w:tabs>
          <w:tab w:val="left" w:pos="566"/>
        </w:tabs>
        <w:spacing w:after="0"/>
        <w:rPr>
          <w:rFonts w:ascii="Arial" w:hAnsi="Arial" w:cs="Arial"/>
          <w:sz w:val="20"/>
          <w:szCs w:val="20"/>
        </w:rPr>
      </w:pPr>
      <w:r>
        <w:rPr>
          <w:rFonts w:ascii="Arial" w:hAnsi="Arial" w:cs="Arial"/>
          <w:sz w:val="20"/>
          <w:szCs w:val="20"/>
        </w:rPr>
        <w:t xml:space="preserve">To consider commenting on </w:t>
      </w:r>
      <w:proofErr w:type="spellStart"/>
      <w:r>
        <w:rPr>
          <w:rFonts w:ascii="Arial" w:hAnsi="Arial" w:cs="Arial"/>
          <w:sz w:val="20"/>
          <w:szCs w:val="20"/>
        </w:rPr>
        <w:t>SSDC’s</w:t>
      </w:r>
      <w:proofErr w:type="spellEnd"/>
      <w:r>
        <w:rPr>
          <w:rFonts w:ascii="Arial" w:hAnsi="Arial" w:cs="Arial"/>
          <w:sz w:val="20"/>
          <w:szCs w:val="20"/>
        </w:rPr>
        <w:t xml:space="preserve"> draft statement of principles relating to the Gambling Act 2005.</w:t>
      </w:r>
    </w:p>
    <w:p w:rsidR="00110544" w:rsidRPr="003C0CBF" w:rsidRDefault="00110544" w:rsidP="00E108C6">
      <w:pPr>
        <w:pStyle w:val="ListParagraph"/>
        <w:tabs>
          <w:tab w:val="left" w:pos="566"/>
        </w:tabs>
        <w:ind w:left="1080"/>
        <w:rPr>
          <w:rFonts w:ascii="Arial" w:hAnsi="Arial" w:cs="Arial"/>
        </w:rPr>
      </w:pPr>
    </w:p>
    <w:p w:rsidR="00E67984" w:rsidRPr="00F7777C" w:rsidRDefault="00C56A74" w:rsidP="002836FE">
      <w:pPr>
        <w:pStyle w:val="ListParagraph"/>
        <w:numPr>
          <w:ilvl w:val="0"/>
          <w:numId w:val="1"/>
        </w:numPr>
        <w:tabs>
          <w:tab w:val="left" w:pos="709"/>
        </w:tabs>
        <w:spacing w:after="0" w:line="240" w:lineRule="auto"/>
        <w:ind w:left="1133" w:hanging="849"/>
        <w:rPr>
          <w:rFonts w:ascii="Arial" w:hAnsi="Arial" w:cs="Arial"/>
          <w:b/>
          <w:sz w:val="20"/>
          <w:szCs w:val="20"/>
        </w:rPr>
      </w:pPr>
      <w:r w:rsidRPr="00F7777C">
        <w:rPr>
          <w:rFonts w:ascii="Arial" w:hAnsi="Arial" w:cs="Arial"/>
          <w:b/>
          <w:sz w:val="20"/>
          <w:szCs w:val="20"/>
        </w:rPr>
        <w:t>Planning</w:t>
      </w:r>
    </w:p>
    <w:p w:rsidR="00E01619" w:rsidRPr="00E01619" w:rsidRDefault="00A36ED1" w:rsidP="00E01619">
      <w:pPr>
        <w:pStyle w:val="ListParagraph"/>
        <w:numPr>
          <w:ilvl w:val="0"/>
          <w:numId w:val="19"/>
        </w:numPr>
        <w:tabs>
          <w:tab w:val="left" w:pos="566"/>
        </w:tabs>
        <w:spacing w:after="0"/>
        <w:rPr>
          <w:rFonts w:ascii="Arial" w:hAnsi="Arial" w:cs="Arial"/>
          <w:sz w:val="20"/>
          <w:szCs w:val="20"/>
        </w:rPr>
      </w:pPr>
      <w:r w:rsidRPr="00E01619">
        <w:rPr>
          <w:rFonts w:ascii="Arial" w:hAnsi="Arial" w:cs="Arial"/>
          <w:sz w:val="20"/>
          <w:szCs w:val="20"/>
        </w:rPr>
        <w:t>To consider the following planning application</w:t>
      </w:r>
      <w:r w:rsidR="00DD660C" w:rsidRPr="00E01619">
        <w:rPr>
          <w:rFonts w:ascii="Arial" w:hAnsi="Arial" w:cs="Arial"/>
          <w:sz w:val="20"/>
          <w:szCs w:val="20"/>
        </w:rPr>
        <w:t>s</w:t>
      </w:r>
      <w:r w:rsidRPr="00E01619">
        <w:rPr>
          <w:rFonts w:ascii="Arial" w:hAnsi="Arial" w:cs="Arial"/>
          <w:sz w:val="20"/>
          <w:szCs w:val="20"/>
        </w:rPr>
        <w:t xml:space="preserve"> and make recommendations to SSDC:</w:t>
      </w:r>
      <w:r w:rsidR="00CC0F22" w:rsidRPr="00E01619">
        <w:rPr>
          <w:rFonts w:ascii="Arial" w:hAnsi="Arial" w:cs="Arial"/>
          <w:sz w:val="20"/>
          <w:szCs w:val="20"/>
        </w:rPr>
        <w:t xml:space="preserve"> </w:t>
      </w:r>
    </w:p>
    <w:tbl>
      <w:tblPr>
        <w:tblStyle w:val="TableGrid2"/>
        <w:tblW w:w="9477" w:type="dxa"/>
        <w:tblLook w:val="04A0" w:firstRow="1" w:lastRow="0" w:firstColumn="1" w:lastColumn="0" w:noHBand="0" w:noVBand="1"/>
      </w:tblPr>
      <w:tblGrid>
        <w:gridCol w:w="417"/>
        <w:gridCol w:w="1636"/>
        <w:gridCol w:w="5285"/>
        <w:gridCol w:w="2139"/>
      </w:tblGrid>
      <w:tr w:rsidR="00E01619" w:rsidRPr="00E01619" w:rsidTr="00E01619">
        <w:tc>
          <w:tcPr>
            <w:tcW w:w="417" w:type="dxa"/>
            <w:vAlign w:val="bottom"/>
          </w:tcPr>
          <w:p w:rsidR="00E01619" w:rsidRPr="00E01619" w:rsidRDefault="00E01619" w:rsidP="00E01619">
            <w:pPr>
              <w:jc w:val="center"/>
              <w:rPr>
                <w:rFonts w:ascii="Arial" w:hAnsi="Arial" w:cs="Arial"/>
                <w:color w:val="000000"/>
              </w:rPr>
            </w:pPr>
            <w:proofErr w:type="spellStart"/>
            <w:r w:rsidRPr="00E01619">
              <w:rPr>
                <w:rFonts w:ascii="Arial" w:hAnsi="Arial" w:cs="Arial"/>
                <w:color w:val="000000"/>
              </w:rPr>
              <w:t>i</w:t>
            </w:r>
            <w:proofErr w:type="spellEnd"/>
          </w:p>
        </w:tc>
        <w:tc>
          <w:tcPr>
            <w:tcW w:w="1636" w:type="dxa"/>
            <w:vAlign w:val="bottom"/>
          </w:tcPr>
          <w:p w:rsidR="00E01619" w:rsidRPr="00E01619" w:rsidRDefault="00E01619" w:rsidP="00E01619">
            <w:pPr>
              <w:rPr>
                <w:rFonts w:ascii="Arial" w:hAnsi="Arial" w:cs="Arial"/>
                <w:color w:val="000000"/>
              </w:rPr>
            </w:pPr>
            <w:r w:rsidRPr="00E01619">
              <w:rPr>
                <w:rFonts w:ascii="Arial" w:hAnsi="Arial" w:cs="Arial"/>
                <w:color w:val="000000"/>
              </w:rPr>
              <w:t>18/02600/</w:t>
            </w:r>
            <w:proofErr w:type="spellStart"/>
            <w:r w:rsidRPr="00E01619">
              <w:rPr>
                <w:rFonts w:ascii="Arial" w:hAnsi="Arial" w:cs="Arial"/>
                <w:color w:val="000000"/>
              </w:rPr>
              <w:t>FUL</w:t>
            </w:r>
            <w:proofErr w:type="spellEnd"/>
          </w:p>
        </w:tc>
        <w:tc>
          <w:tcPr>
            <w:tcW w:w="5285" w:type="dxa"/>
            <w:vAlign w:val="bottom"/>
          </w:tcPr>
          <w:p w:rsidR="00E01619" w:rsidRPr="00E01619" w:rsidRDefault="00E01619">
            <w:pPr>
              <w:rPr>
                <w:rFonts w:ascii="Arial" w:hAnsi="Arial" w:cs="Arial"/>
                <w:color w:val="000000"/>
              </w:rPr>
            </w:pPr>
            <w:r w:rsidRPr="00E01619">
              <w:rPr>
                <w:rFonts w:ascii="Arial" w:hAnsi="Arial" w:cs="Arial"/>
                <w:color w:val="000000"/>
              </w:rPr>
              <w:t xml:space="preserve"> The erection of a single storey extension to form ancillary annexe with a carport and glazed link, extension to existing porch to form boot room and the realignment of boundary fences.</w:t>
            </w:r>
          </w:p>
        </w:tc>
        <w:tc>
          <w:tcPr>
            <w:tcW w:w="2139" w:type="dxa"/>
            <w:vAlign w:val="bottom"/>
          </w:tcPr>
          <w:p w:rsidR="00E01619" w:rsidRPr="00E01619" w:rsidRDefault="00E01619">
            <w:pPr>
              <w:rPr>
                <w:rFonts w:ascii="Arial" w:hAnsi="Arial" w:cs="Arial"/>
                <w:color w:val="000000"/>
              </w:rPr>
            </w:pPr>
            <w:r w:rsidRPr="00E01619">
              <w:rPr>
                <w:rFonts w:ascii="Arial" w:hAnsi="Arial" w:cs="Arial"/>
                <w:color w:val="000000"/>
              </w:rPr>
              <w:t>Mr &amp; Mrs P Taylor, Charlton Hill Farm, Sigwells. DT9 4LZ</w:t>
            </w:r>
          </w:p>
        </w:tc>
      </w:tr>
      <w:tr w:rsidR="00E01619" w:rsidRPr="00E01619" w:rsidTr="00E01619">
        <w:tc>
          <w:tcPr>
            <w:tcW w:w="417" w:type="dxa"/>
            <w:vAlign w:val="bottom"/>
          </w:tcPr>
          <w:p w:rsidR="00E01619" w:rsidRPr="00E01619" w:rsidRDefault="00E01619" w:rsidP="00E01619">
            <w:pPr>
              <w:jc w:val="center"/>
              <w:rPr>
                <w:rFonts w:ascii="Arial" w:hAnsi="Arial" w:cs="Arial"/>
                <w:color w:val="000000"/>
              </w:rPr>
            </w:pPr>
            <w:r w:rsidRPr="00E01619">
              <w:rPr>
                <w:rFonts w:ascii="Arial" w:hAnsi="Arial" w:cs="Arial"/>
                <w:color w:val="000000"/>
              </w:rPr>
              <w:t>ii</w:t>
            </w:r>
          </w:p>
        </w:tc>
        <w:tc>
          <w:tcPr>
            <w:tcW w:w="1636" w:type="dxa"/>
            <w:vAlign w:val="bottom"/>
          </w:tcPr>
          <w:p w:rsidR="00E01619" w:rsidRPr="00E01619" w:rsidRDefault="00E01619">
            <w:pPr>
              <w:rPr>
                <w:rFonts w:ascii="Arial" w:hAnsi="Arial" w:cs="Arial"/>
                <w:color w:val="000000"/>
              </w:rPr>
            </w:pPr>
            <w:r w:rsidRPr="00E01619">
              <w:rPr>
                <w:rFonts w:ascii="Arial" w:hAnsi="Arial" w:cs="Arial"/>
                <w:color w:val="000000"/>
              </w:rPr>
              <w:t>18/02920/</w:t>
            </w:r>
            <w:proofErr w:type="spellStart"/>
            <w:r w:rsidRPr="00E01619">
              <w:rPr>
                <w:rFonts w:ascii="Arial" w:hAnsi="Arial" w:cs="Arial"/>
                <w:color w:val="000000"/>
              </w:rPr>
              <w:t>AGN</w:t>
            </w:r>
            <w:proofErr w:type="spellEnd"/>
          </w:p>
        </w:tc>
        <w:tc>
          <w:tcPr>
            <w:tcW w:w="5285" w:type="dxa"/>
            <w:vAlign w:val="bottom"/>
          </w:tcPr>
          <w:p w:rsidR="00E01619" w:rsidRPr="00E01619" w:rsidRDefault="00E01619">
            <w:pPr>
              <w:rPr>
                <w:rFonts w:ascii="Arial" w:hAnsi="Arial" w:cs="Arial"/>
                <w:color w:val="000000"/>
              </w:rPr>
            </w:pPr>
            <w:r w:rsidRPr="00E01619">
              <w:rPr>
                <w:rFonts w:ascii="Arial" w:hAnsi="Arial" w:cs="Arial"/>
                <w:color w:val="000000"/>
              </w:rPr>
              <w:t>Notification of intent to erect an agricultural storage building</w:t>
            </w:r>
          </w:p>
        </w:tc>
        <w:tc>
          <w:tcPr>
            <w:tcW w:w="2139" w:type="dxa"/>
            <w:vAlign w:val="bottom"/>
          </w:tcPr>
          <w:p w:rsidR="00E01619" w:rsidRPr="00E01619" w:rsidRDefault="00E01619">
            <w:pPr>
              <w:rPr>
                <w:rFonts w:ascii="Arial" w:hAnsi="Arial" w:cs="Arial"/>
                <w:color w:val="000000"/>
              </w:rPr>
            </w:pPr>
            <w:r w:rsidRPr="00E01619">
              <w:rPr>
                <w:rFonts w:ascii="Arial" w:hAnsi="Arial" w:cs="Arial"/>
                <w:color w:val="000000"/>
              </w:rPr>
              <w:t xml:space="preserve">Land OS 3575, Stowell Hill. </w:t>
            </w:r>
            <w:proofErr w:type="spellStart"/>
            <w:r w:rsidRPr="00E01619">
              <w:rPr>
                <w:rFonts w:ascii="Arial" w:hAnsi="Arial" w:cs="Arial"/>
                <w:color w:val="000000"/>
              </w:rPr>
              <w:t>Horsington</w:t>
            </w:r>
            <w:proofErr w:type="spellEnd"/>
          </w:p>
        </w:tc>
      </w:tr>
    </w:tbl>
    <w:p w:rsidR="00E01619" w:rsidRPr="00E01619" w:rsidRDefault="00E01619" w:rsidP="00E01619">
      <w:pPr>
        <w:tabs>
          <w:tab w:val="left" w:pos="566"/>
        </w:tabs>
        <w:ind w:left="720"/>
        <w:rPr>
          <w:rFonts w:ascii="Arial" w:hAnsi="Arial" w:cs="Arial"/>
        </w:rPr>
      </w:pPr>
    </w:p>
    <w:p w:rsidR="00D50FB7" w:rsidRDefault="008751B8" w:rsidP="00E01619">
      <w:pPr>
        <w:pStyle w:val="ListParagraph"/>
        <w:numPr>
          <w:ilvl w:val="0"/>
          <w:numId w:val="19"/>
        </w:numPr>
        <w:tabs>
          <w:tab w:val="left" w:pos="566"/>
        </w:tabs>
        <w:spacing w:after="0"/>
        <w:rPr>
          <w:rFonts w:ascii="Arial" w:hAnsi="Arial" w:cs="Arial"/>
          <w:kern w:val="28"/>
          <w:sz w:val="20"/>
          <w:szCs w:val="20"/>
        </w:rPr>
      </w:pPr>
      <w:r w:rsidRPr="003C0CBF">
        <w:rPr>
          <w:rFonts w:ascii="Arial" w:hAnsi="Arial" w:cs="Arial"/>
          <w:kern w:val="28"/>
          <w:sz w:val="20"/>
          <w:szCs w:val="20"/>
        </w:rPr>
        <w:t>To report any relevant pl</w:t>
      </w:r>
      <w:r w:rsidR="00E27AAD" w:rsidRPr="003C0CBF">
        <w:rPr>
          <w:rFonts w:ascii="Arial" w:hAnsi="Arial" w:cs="Arial"/>
          <w:kern w:val="28"/>
          <w:sz w:val="20"/>
          <w:szCs w:val="20"/>
        </w:rPr>
        <w:t>anning decisions made by SSDC:</w:t>
      </w:r>
      <w:r w:rsidR="00D50FB7">
        <w:rPr>
          <w:rFonts w:ascii="Arial" w:hAnsi="Arial" w:cs="Arial"/>
          <w:kern w:val="28"/>
          <w:sz w:val="20"/>
          <w:szCs w:val="20"/>
        </w:rPr>
        <w:t xml:space="preserve"> </w:t>
      </w:r>
      <w:r w:rsidR="00D50FB7">
        <w:rPr>
          <w:rFonts w:ascii="Arial" w:hAnsi="Arial" w:cs="Arial"/>
          <w:b/>
          <w:kern w:val="28"/>
          <w:sz w:val="20"/>
          <w:szCs w:val="20"/>
        </w:rPr>
        <w:t>none at time of publishing the agenda</w:t>
      </w:r>
    </w:p>
    <w:p w:rsidR="006C40A5" w:rsidRPr="00E01619" w:rsidRDefault="00D50FB7" w:rsidP="00E01619">
      <w:pPr>
        <w:pStyle w:val="ListParagraph"/>
        <w:numPr>
          <w:ilvl w:val="0"/>
          <w:numId w:val="19"/>
        </w:numPr>
        <w:tabs>
          <w:tab w:val="left" w:pos="566"/>
        </w:tabs>
        <w:rPr>
          <w:rFonts w:ascii="Arial" w:hAnsi="Arial" w:cs="Arial"/>
          <w:kern w:val="28"/>
          <w:sz w:val="20"/>
          <w:szCs w:val="20"/>
        </w:rPr>
      </w:pPr>
      <w:r w:rsidRPr="00E01619">
        <w:rPr>
          <w:rFonts w:ascii="Arial" w:hAnsi="Arial" w:cs="Arial"/>
          <w:kern w:val="28"/>
          <w:sz w:val="20"/>
          <w:szCs w:val="20"/>
        </w:rPr>
        <w:t xml:space="preserve"> </w:t>
      </w:r>
      <w:r w:rsidR="006C40A5" w:rsidRPr="00E01619">
        <w:rPr>
          <w:rFonts w:ascii="Arial" w:hAnsi="Arial" w:cs="Arial"/>
          <w:kern w:val="28"/>
          <w:sz w:val="20"/>
          <w:szCs w:val="20"/>
        </w:rPr>
        <w:t>To note that the Parish Council decided it was unnecessary to convene a special meeting to consider a planning applications and made comments as follows: 18/0</w:t>
      </w:r>
      <w:r w:rsidR="00172180" w:rsidRPr="00E01619">
        <w:rPr>
          <w:rFonts w:ascii="Arial" w:hAnsi="Arial" w:cs="Arial"/>
          <w:kern w:val="28"/>
          <w:sz w:val="20"/>
          <w:szCs w:val="20"/>
        </w:rPr>
        <w:t>2616</w:t>
      </w:r>
      <w:r w:rsidRPr="00E01619">
        <w:rPr>
          <w:rFonts w:ascii="Arial" w:hAnsi="Arial" w:cs="Arial"/>
          <w:kern w:val="28"/>
          <w:sz w:val="20"/>
          <w:szCs w:val="20"/>
        </w:rPr>
        <w:t>/</w:t>
      </w:r>
      <w:proofErr w:type="spellStart"/>
      <w:r w:rsidR="00172180" w:rsidRPr="00E01619">
        <w:rPr>
          <w:rFonts w:ascii="Arial" w:hAnsi="Arial" w:cs="Arial"/>
          <w:kern w:val="28"/>
          <w:sz w:val="20"/>
          <w:szCs w:val="20"/>
        </w:rPr>
        <w:t>DPO</w:t>
      </w:r>
      <w:proofErr w:type="spellEnd"/>
      <w:r w:rsidR="006C40A5" w:rsidRPr="00E01619">
        <w:rPr>
          <w:rFonts w:ascii="Arial" w:hAnsi="Arial" w:cs="Arial"/>
          <w:kern w:val="28"/>
          <w:sz w:val="20"/>
          <w:szCs w:val="20"/>
        </w:rPr>
        <w:t xml:space="preserve"> - </w:t>
      </w:r>
      <w:r w:rsidR="00DB0F39" w:rsidRPr="00E01619">
        <w:rPr>
          <w:rFonts w:ascii="Arial" w:hAnsi="Arial" w:cs="Arial"/>
          <w:kern w:val="28"/>
          <w:sz w:val="20"/>
          <w:szCs w:val="20"/>
        </w:rPr>
        <w:t xml:space="preserve">Stowell Farm, Stowell Road, </w:t>
      </w:r>
      <w:proofErr w:type="gramStart"/>
      <w:r w:rsidR="00DB0F39" w:rsidRPr="00E01619">
        <w:rPr>
          <w:rFonts w:ascii="Arial" w:hAnsi="Arial" w:cs="Arial"/>
          <w:kern w:val="28"/>
          <w:sz w:val="20"/>
          <w:szCs w:val="20"/>
        </w:rPr>
        <w:t>Stowell</w:t>
      </w:r>
      <w:proofErr w:type="gramEnd"/>
      <w:r w:rsidR="00DB0F39" w:rsidRPr="00E01619">
        <w:rPr>
          <w:rFonts w:ascii="Arial" w:hAnsi="Arial" w:cs="Arial"/>
          <w:kern w:val="28"/>
          <w:sz w:val="20"/>
          <w:szCs w:val="20"/>
        </w:rPr>
        <w:t>. DT9 4PE</w:t>
      </w:r>
      <w:r w:rsidR="006C40A5" w:rsidRPr="00E01619">
        <w:rPr>
          <w:rFonts w:ascii="Arial" w:hAnsi="Arial" w:cs="Arial"/>
          <w:kern w:val="28"/>
          <w:sz w:val="20"/>
          <w:szCs w:val="20"/>
        </w:rPr>
        <w:t xml:space="preserve">- </w:t>
      </w:r>
      <w:r w:rsidR="00172180" w:rsidRPr="00E01619">
        <w:rPr>
          <w:rFonts w:ascii="Arial" w:hAnsi="Arial" w:cs="Arial"/>
          <w:kern w:val="28"/>
          <w:sz w:val="20"/>
          <w:szCs w:val="20"/>
        </w:rPr>
        <w:t>Application to discharge a S106 agreement dated 15th June 2007 between South Somerset District Council and Roy Walter Kingman and Elizabeth Jayne Kingman and Ronald Walter Kingman and Edna Joyce Kingman relating to non-fragmentation of land and the restriction on occupation of dwelling</w:t>
      </w:r>
      <w:proofErr w:type="gramStart"/>
      <w:r w:rsidR="00172180" w:rsidRPr="00E01619">
        <w:rPr>
          <w:rFonts w:ascii="Arial" w:hAnsi="Arial" w:cs="Arial"/>
          <w:kern w:val="28"/>
          <w:sz w:val="20"/>
          <w:szCs w:val="20"/>
        </w:rPr>
        <w:t>.</w:t>
      </w:r>
      <w:r w:rsidR="006C40A5" w:rsidRPr="00E01619">
        <w:rPr>
          <w:rFonts w:ascii="Arial" w:hAnsi="Arial" w:cs="Arial"/>
          <w:kern w:val="28"/>
          <w:sz w:val="20"/>
          <w:szCs w:val="20"/>
        </w:rPr>
        <w:t>–</w:t>
      </w:r>
      <w:proofErr w:type="gramEnd"/>
      <w:r w:rsidR="006C40A5" w:rsidRPr="00E01619">
        <w:rPr>
          <w:rFonts w:ascii="Arial" w:hAnsi="Arial" w:cs="Arial"/>
          <w:kern w:val="28"/>
          <w:sz w:val="20"/>
          <w:szCs w:val="20"/>
        </w:rPr>
        <w:t xml:space="preserve"> </w:t>
      </w:r>
      <w:r w:rsidR="006C40A5" w:rsidRPr="00E01619">
        <w:rPr>
          <w:rFonts w:ascii="Arial" w:hAnsi="Arial" w:cs="Arial"/>
          <w:b/>
          <w:kern w:val="28"/>
          <w:sz w:val="20"/>
          <w:szCs w:val="20"/>
        </w:rPr>
        <w:t>RESPONSE</w:t>
      </w:r>
      <w:r w:rsidR="00D8618A">
        <w:rPr>
          <w:rFonts w:ascii="Arial" w:hAnsi="Arial" w:cs="Arial"/>
          <w:b/>
          <w:kern w:val="28"/>
          <w:sz w:val="20"/>
          <w:szCs w:val="20"/>
        </w:rPr>
        <w:t xml:space="preserve"> TO SSDC</w:t>
      </w:r>
      <w:r w:rsidR="006C40A5" w:rsidRPr="00E01619">
        <w:rPr>
          <w:rFonts w:ascii="Arial" w:hAnsi="Arial" w:cs="Arial"/>
          <w:b/>
          <w:kern w:val="28"/>
          <w:sz w:val="20"/>
          <w:szCs w:val="20"/>
        </w:rPr>
        <w:t>:</w:t>
      </w:r>
      <w:r w:rsidR="006C40A5" w:rsidRPr="00E01619">
        <w:rPr>
          <w:rFonts w:ascii="Arial" w:hAnsi="Arial" w:cs="Arial"/>
          <w:kern w:val="28"/>
          <w:sz w:val="20"/>
          <w:szCs w:val="20"/>
        </w:rPr>
        <w:t xml:space="preserve"> </w:t>
      </w:r>
      <w:r w:rsidR="009842B8" w:rsidRPr="00E01619">
        <w:rPr>
          <w:rFonts w:ascii="Arial" w:hAnsi="Arial" w:cs="Arial"/>
          <w:kern w:val="28"/>
          <w:sz w:val="20"/>
          <w:szCs w:val="20"/>
        </w:rPr>
        <w:t xml:space="preserve">Charlton Horethorne Parish Council has not met to discuss the above application because of the short timescale given for our response. However, the Chair and lead member for planning have visited the applicant and near neighbour. There have been no objections received. All Councillors have discussed the application with each other verbally or by email and have </w:t>
      </w:r>
      <w:r w:rsidR="00E01619">
        <w:rPr>
          <w:rFonts w:ascii="Arial" w:hAnsi="Arial" w:cs="Arial"/>
          <w:kern w:val="28"/>
          <w:sz w:val="20"/>
          <w:szCs w:val="20"/>
        </w:rPr>
        <w:t xml:space="preserve">reached the following decision: </w:t>
      </w:r>
      <w:r w:rsidR="009842B8" w:rsidRPr="00E01619">
        <w:rPr>
          <w:rFonts w:ascii="Arial" w:hAnsi="Arial" w:cs="Arial"/>
          <w:kern w:val="28"/>
          <w:sz w:val="20"/>
          <w:szCs w:val="20"/>
        </w:rPr>
        <w:t>The Parish Council has no objection to the planning application provided statutory requirements are met.</w:t>
      </w:r>
    </w:p>
    <w:p w:rsidR="005D4342" w:rsidRDefault="005D4342" w:rsidP="00E01619">
      <w:pPr>
        <w:pStyle w:val="ListParagraph"/>
        <w:numPr>
          <w:ilvl w:val="0"/>
          <w:numId w:val="19"/>
        </w:numPr>
        <w:tabs>
          <w:tab w:val="left" w:pos="566"/>
        </w:tabs>
        <w:rPr>
          <w:rFonts w:ascii="Arial" w:hAnsi="Arial" w:cs="Arial"/>
          <w:kern w:val="28"/>
          <w:sz w:val="20"/>
          <w:szCs w:val="20"/>
        </w:rPr>
      </w:pPr>
      <w:r w:rsidRPr="004F114B">
        <w:rPr>
          <w:rFonts w:ascii="Arial" w:hAnsi="Arial" w:cs="Arial"/>
          <w:kern w:val="28"/>
          <w:sz w:val="20"/>
          <w:szCs w:val="20"/>
        </w:rPr>
        <w:t>To note that contacting planning officers at SSDC has become increasingly difficult and to agree any action to be taken. (TG)</w:t>
      </w:r>
    </w:p>
    <w:p w:rsidR="006C40A5" w:rsidRPr="00E01619" w:rsidRDefault="00E01619" w:rsidP="00E01619">
      <w:pPr>
        <w:pStyle w:val="ListParagraph"/>
        <w:numPr>
          <w:ilvl w:val="0"/>
          <w:numId w:val="19"/>
        </w:numPr>
        <w:tabs>
          <w:tab w:val="left" w:pos="566"/>
        </w:tabs>
        <w:spacing w:after="0" w:line="240" w:lineRule="auto"/>
        <w:rPr>
          <w:rFonts w:ascii="Arial" w:hAnsi="Arial" w:cs="Arial"/>
          <w:sz w:val="20"/>
          <w:szCs w:val="20"/>
        </w:rPr>
      </w:pPr>
      <w:r w:rsidRPr="00E01619">
        <w:rPr>
          <w:rFonts w:ascii="Arial" w:hAnsi="Arial" w:cs="Arial"/>
          <w:kern w:val="28"/>
          <w:sz w:val="20"/>
          <w:szCs w:val="20"/>
        </w:rPr>
        <w:t>To note receipt of a briefing and guidance regarding the Community Infrastructure Levy from SSDC and agree any action to be take</w:t>
      </w:r>
      <w:r>
        <w:rPr>
          <w:rFonts w:ascii="Arial" w:hAnsi="Arial" w:cs="Arial"/>
          <w:kern w:val="28"/>
          <w:sz w:val="20"/>
          <w:szCs w:val="20"/>
        </w:rPr>
        <w:t>n</w:t>
      </w:r>
      <w:r w:rsidRPr="00E01619">
        <w:rPr>
          <w:rFonts w:ascii="Arial" w:hAnsi="Arial" w:cs="Arial"/>
          <w:kern w:val="28"/>
          <w:sz w:val="20"/>
          <w:szCs w:val="20"/>
        </w:rPr>
        <w:t xml:space="preserve">. </w:t>
      </w:r>
    </w:p>
    <w:p w:rsidR="006C40A5" w:rsidRPr="003C0CBF" w:rsidRDefault="006C40A5" w:rsidP="002F6B49">
      <w:pPr>
        <w:pStyle w:val="ListParagraph"/>
        <w:tabs>
          <w:tab w:val="left" w:pos="709"/>
        </w:tabs>
        <w:spacing w:after="0" w:line="240" w:lineRule="auto"/>
        <w:ind w:left="1133"/>
        <w:rPr>
          <w:rFonts w:ascii="Arial" w:hAnsi="Arial" w:cs="Arial"/>
          <w:sz w:val="20"/>
          <w:szCs w:val="20"/>
        </w:rPr>
      </w:pPr>
    </w:p>
    <w:p w:rsidR="001F0C42" w:rsidRPr="00F7777C" w:rsidRDefault="00C56A74"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Items of Report / Future Business</w:t>
      </w:r>
    </w:p>
    <w:p w:rsidR="0080678D" w:rsidRPr="00F7777C" w:rsidRDefault="0080678D" w:rsidP="000B054F">
      <w:pPr>
        <w:pStyle w:val="ListParagraph"/>
        <w:spacing w:after="0" w:line="240" w:lineRule="auto"/>
        <w:rPr>
          <w:rFonts w:ascii="Arial" w:hAnsi="Arial" w:cs="Arial"/>
          <w:b/>
          <w:sz w:val="20"/>
          <w:szCs w:val="20"/>
        </w:rPr>
      </w:pPr>
    </w:p>
    <w:p w:rsidR="0080678D" w:rsidRPr="00F7777C" w:rsidRDefault="0080678D" w:rsidP="002836FE">
      <w:pPr>
        <w:pStyle w:val="ListParagraph"/>
        <w:numPr>
          <w:ilvl w:val="0"/>
          <w:numId w:val="1"/>
        </w:numPr>
        <w:spacing w:after="0" w:line="240" w:lineRule="auto"/>
        <w:rPr>
          <w:rFonts w:ascii="Arial" w:hAnsi="Arial" w:cs="Arial"/>
          <w:b/>
          <w:sz w:val="20"/>
          <w:szCs w:val="20"/>
          <w:u w:val="single"/>
        </w:rPr>
      </w:pPr>
      <w:r w:rsidRPr="00F7777C">
        <w:rPr>
          <w:rFonts w:ascii="Arial" w:hAnsi="Arial" w:cs="Arial"/>
          <w:b/>
          <w:sz w:val="20"/>
          <w:szCs w:val="20"/>
        </w:rPr>
        <w:t xml:space="preserve">Public Open Session </w:t>
      </w:r>
      <w:r w:rsidRPr="00167FCB">
        <w:rPr>
          <w:rFonts w:ascii="Arial" w:hAnsi="Arial" w:cs="Arial"/>
          <w:sz w:val="20"/>
          <w:szCs w:val="20"/>
        </w:rPr>
        <w:t>- to consider any matters raised by members of the public.</w:t>
      </w:r>
    </w:p>
    <w:p w:rsidR="0080678D" w:rsidRPr="00F7777C" w:rsidRDefault="0080678D" w:rsidP="000B054F">
      <w:pPr>
        <w:tabs>
          <w:tab w:val="left" w:pos="566"/>
        </w:tabs>
        <w:ind w:left="1133" w:hanging="1133"/>
        <w:rPr>
          <w:rFonts w:ascii="Arial" w:hAnsi="Arial" w:cs="Arial"/>
          <w:b/>
        </w:rPr>
      </w:pPr>
    </w:p>
    <w:p w:rsidR="00DA2BA2" w:rsidRPr="00F7777C" w:rsidRDefault="004D05F1" w:rsidP="002836FE">
      <w:pPr>
        <w:pStyle w:val="ListParagraph"/>
        <w:numPr>
          <w:ilvl w:val="0"/>
          <w:numId w:val="1"/>
        </w:numPr>
        <w:spacing w:after="0" w:line="240" w:lineRule="auto"/>
        <w:rPr>
          <w:rFonts w:ascii="Arial" w:hAnsi="Arial" w:cs="Arial"/>
          <w:b/>
          <w:sz w:val="20"/>
          <w:szCs w:val="20"/>
        </w:rPr>
      </w:pPr>
      <w:r w:rsidRPr="00F7777C">
        <w:rPr>
          <w:rFonts w:ascii="Arial" w:hAnsi="Arial" w:cs="Arial"/>
          <w:b/>
          <w:sz w:val="20"/>
          <w:szCs w:val="20"/>
        </w:rPr>
        <w:t xml:space="preserve"> </w:t>
      </w:r>
      <w:r w:rsidR="00C56A74" w:rsidRPr="00F7777C">
        <w:rPr>
          <w:rFonts w:ascii="Arial" w:hAnsi="Arial" w:cs="Arial"/>
          <w:b/>
          <w:sz w:val="20"/>
          <w:szCs w:val="20"/>
        </w:rPr>
        <w:t>Date of Next Meeting:</w:t>
      </w:r>
      <w:r w:rsidR="00E316D4" w:rsidRPr="00F7777C">
        <w:rPr>
          <w:rFonts w:ascii="Arial" w:hAnsi="Arial" w:cs="Arial"/>
          <w:b/>
          <w:sz w:val="20"/>
          <w:szCs w:val="20"/>
        </w:rPr>
        <w:t xml:space="preserve"> </w:t>
      </w:r>
      <w:r w:rsidR="00E316D4" w:rsidRPr="00BE262C">
        <w:rPr>
          <w:rFonts w:ascii="Arial" w:hAnsi="Arial" w:cs="Arial"/>
          <w:sz w:val="20"/>
          <w:szCs w:val="20"/>
        </w:rPr>
        <w:t xml:space="preserve"> </w:t>
      </w:r>
      <w:r w:rsidR="00DB0F39">
        <w:rPr>
          <w:rFonts w:ascii="Arial" w:hAnsi="Arial" w:cs="Arial"/>
          <w:sz w:val="20"/>
          <w:szCs w:val="20"/>
        </w:rPr>
        <w:t>26</w:t>
      </w:r>
      <w:r w:rsidR="00925C38" w:rsidRPr="00167FCB">
        <w:rPr>
          <w:rFonts w:ascii="Arial" w:hAnsi="Arial" w:cs="Arial"/>
          <w:sz w:val="20"/>
          <w:szCs w:val="20"/>
        </w:rPr>
        <w:t xml:space="preserve"> </w:t>
      </w:r>
      <w:r w:rsidR="00DB0F39">
        <w:rPr>
          <w:rFonts w:ascii="Arial" w:hAnsi="Arial" w:cs="Arial"/>
          <w:sz w:val="20"/>
          <w:szCs w:val="20"/>
        </w:rPr>
        <w:t xml:space="preserve">November </w:t>
      </w:r>
      <w:r w:rsidR="00E316D4" w:rsidRPr="00167FCB">
        <w:rPr>
          <w:rFonts w:ascii="Arial" w:hAnsi="Arial" w:cs="Arial"/>
          <w:sz w:val="20"/>
          <w:szCs w:val="20"/>
        </w:rPr>
        <w:t>201</w:t>
      </w:r>
      <w:r w:rsidR="006D7117" w:rsidRPr="00167FCB">
        <w:rPr>
          <w:rFonts w:ascii="Arial" w:hAnsi="Arial" w:cs="Arial"/>
          <w:sz w:val="20"/>
          <w:szCs w:val="20"/>
        </w:rPr>
        <w:t>8</w:t>
      </w:r>
    </w:p>
    <w:p w:rsidR="00487CCB" w:rsidRPr="003C0CBF" w:rsidRDefault="00487CCB" w:rsidP="000B054F">
      <w:pPr>
        <w:tabs>
          <w:tab w:val="left" w:pos="566"/>
        </w:tabs>
        <w:rPr>
          <w:rFonts w:ascii="Arial" w:hAnsi="Arial" w:cs="Arial"/>
        </w:rPr>
      </w:pPr>
    </w:p>
    <w:p w:rsidR="00487CCB" w:rsidRPr="003C0CBF" w:rsidRDefault="00487CCB" w:rsidP="000B054F">
      <w:pPr>
        <w:tabs>
          <w:tab w:val="left" w:pos="566"/>
        </w:tabs>
        <w:rPr>
          <w:rFonts w:ascii="Arial" w:hAnsi="Arial" w:cs="Arial"/>
        </w:rPr>
      </w:pPr>
      <w:r w:rsidRPr="003C0CBF">
        <w:rPr>
          <w:rFonts w:ascii="Arial" w:hAnsi="Arial" w:cs="Arial"/>
          <w:noProof/>
        </w:rPr>
        <w:drawing>
          <wp:inline distT="0" distB="0" distL="0" distR="0" wp14:anchorId="6CAE1F25" wp14:editId="6EEDBB89">
            <wp:extent cx="1379116" cy="483080"/>
            <wp:effectExtent l="0" t="0" r="0" b="0"/>
            <wp:docPr id="1" name="Picture 1"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410" cy="486335"/>
                    </a:xfrm>
                    <a:prstGeom prst="rect">
                      <a:avLst/>
                    </a:prstGeom>
                    <a:noFill/>
                    <a:ln>
                      <a:noFill/>
                    </a:ln>
                  </pic:spPr>
                </pic:pic>
              </a:graphicData>
            </a:graphic>
          </wp:inline>
        </w:drawing>
      </w:r>
    </w:p>
    <w:p w:rsidR="00505C26" w:rsidRPr="003C0CBF" w:rsidRDefault="00505C26" w:rsidP="000B054F">
      <w:pPr>
        <w:tabs>
          <w:tab w:val="left" w:pos="566"/>
        </w:tabs>
        <w:rPr>
          <w:rFonts w:ascii="Arial" w:hAnsi="Arial" w:cs="Arial"/>
        </w:rPr>
      </w:pPr>
    </w:p>
    <w:p w:rsidR="00505C26" w:rsidRPr="003C0CBF" w:rsidRDefault="00505C26" w:rsidP="000B054F">
      <w:pPr>
        <w:tabs>
          <w:tab w:val="left" w:pos="566"/>
        </w:tabs>
        <w:rPr>
          <w:rFonts w:ascii="Arial" w:hAnsi="Arial" w:cs="Arial"/>
        </w:rPr>
      </w:pPr>
      <w:r w:rsidRPr="003C0CBF">
        <w:rPr>
          <w:rFonts w:ascii="Arial" w:hAnsi="Arial" w:cs="Arial"/>
        </w:rPr>
        <w:t>Zöe Godden</w:t>
      </w:r>
    </w:p>
    <w:p w:rsidR="00505C26" w:rsidRPr="003C0CBF" w:rsidRDefault="00505C26" w:rsidP="000B054F">
      <w:pPr>
        <w:tabs>
          <w:tab w:val="left" w:pos="566"/>
        </w:tabs>
        <w:rPr>
          <w:rFonts w:ascii="Arial" w:hAnsi="Arial" w:cs="Arial"/>
        </w:rPr>
      </w:pPr>
      <w:r w:rsidRPr="003C0CBF">
        <w:rPr>
          <w:rFonts w:ascii="Arial" w:hAnsi="Arial" w:cs="Arial"/>
        </w:rPr>
        <w:t>Parish Clerk</w:t>
      </w:r>
    </w:p>
    <w:sectPr w:rsidR="00505C26" w:rsidRPr="003C0CBF" w:rsidSect="00C56A74">
      <w:headerReference w:type="default" r:id="rId10"/>
      <w:footerReference w:type="default" r:id="rId11"/>
      <w:pgSz w:w="11905" w:h="16837"/>
      <w:pgMar w:top="720" w:right="1440" w:bottom="737"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B6" w:rsidRDefault="001440B6" w:rsidP="00C56A74">
      <w:r>
        <w:separator/>
      </w:r>
    </w:p>
  </w:endnote>
  <w:endnote w:type="continuationSeparator" w:id="0">
    <w:p w:rsidR="001440B6" w:rsidRDefault="001440B6" w:rsidP="00C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6883076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AC11C7" w:rsidRPr="00665337" w:rsidRDefault="00AC11C7" w:rsidP="00665337">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Agenda 1</w:t>
            </w:r>
            <w:r w:rsidR="008B7F79">
              <w:rPr>
                <w:rFonts w:ascii="Arial" w:hAnsi="Arial" w:cs="Arial"/>
                <w:sz w:val="16"/>
                <w:szCs w:val="16"/>
              </w:rPr>
              <w:t>8</w:t>
            </w:r>
            <w:r w:rsidR="00DB0F39">
              <w:rPr>
                <w:rFonts w:ascii="Arial" w:hAnsi="Arial" w:cs="Arial"/>
                <w:sz w:val="16"/>
                <w:szCs w:val="16"/>
              </w:rPr>
              <w:t>1008</w:t>
            </w:r>
            <w:r w:rsidR="00BE262C">
              <w:rPr>
                <w:rFonts w:ascii="Arial" w:hAnsi="Arial" w:cs="Arial"/>
                <w:sz w:val="16"/>
                <w:szCs w:val="16"/>
              </w:rPr>
              <w:t xml:space="preserve"> posted </w:t>
            </w:r>
            <w:r w:rsidR="00E835DE">
              <w:rPr>
                <w:rFonts w:ascii="Arial" w:hAnsi="Arial" w:cs="Arial"/>
                <w:sz w:val="16"/>
                <w:szCs w:val="16"/>
              </w:rPr>
              <w:t>01</w:t>
            </w:r>
            <w:r w:rsidR="00DB0F39">
              <w:rPr>
                <w:rFonts w:ascii="Arial" w:hAnsi="Arial" w:cs="Arial"/>
                <w:sz w:val="16"/>
                <w:szCs w:val="16"/>
              </w:rPr>
              <w:t>/</w:t>
            </w:r>
            <w:r w:rsidR="00E835DE">
              <w:rPr>
                <w:rFonts w:ascii="Arial" w:hAnsi="Arial" w:cs="Arial"/>
                <w:sz w:val="16"/>
                <w:szCs w:val="16"/>
              </w:rPr>
              <w:t>1</w:t>
            </w:r>
            <w:r w:rsidR="00DB0F39">
              <w:rPr>
                <w:rFonts w:ascii="Arial" w:hAnsi="Arial" w:cs="Arial"/>
                <w:sz w:val="16"/>
                <w:szCs w:val="16"/>
              </w:rPr>
              <w:t>0</w:t>
            </w:r>
            <w:r>
              <w:rPr>
                <w:rFonts w:ascii="Arial" w:hAnsi="Arial" w:cs="Arial"/>
                <w:sz w:val="16"/>
                <w:szCs w:val="16"/>
              </w:rPr>
              <w:t>/201</w:t>
            </w:r>
            <w:r w:rsidR="008B7F79">
              <w:rPr>
                <w:rFonts w:ascii="Arial" w:hAnsi="Arial" w:cs="Arial"/>
                <w:sz w:val="16"/>
                <w:szCs w:val="16"/>
              </w:rPr>
              <w:t>8</w:t>
            </w:r>
            <w:r w:rsidRPr="00487CCB">
              <w:rPr>
                <w:rFonts w:ascii="Arial" w:hAnsi="Arial" w:cs="Arial"/>
                <w:sz w:val="16"/>
                <w:szCs w:val="16"/>
              </w:rPr>
              <w:tab/>
            </w:r>
            <w:r w:rsidRPr="00487CCB">
              <w:rPr>
                <w:rFonts w:ascii="Arial" w:hAnsi="Arial" w:cs="Arial"/>
                <w:sz w:val="16"/>
                <w:szCs w:val="16"/>
              </w:rPr>
              <w:tab/>
              <w:t xml:space="preserve">Page </w:t>
            </w:r>
            <w:r w:rsidRPr="00487CCB">
              <w:rPr>
                <w:rFonts w:ascii="Arial" w:hAnsi="Arial" w:cs="Arial"/>
                <w:b/>
                <w:bCs/>
                <w:sz w:val="16"/>
                <w:szCs w:val="16"/>
              </w:rPr>
              <w:fldChar w:fldCharType="begin"/>
            </w:r>
            <w:r w:rsidRPr="00487CCB">
              <w:rPr>
                <w:rFonts w:ascii="Arial" w:hAnsi="Arial" w:cs="Arial"/>
                <w:b/>
                <w:bCs/>
                <w:sz w:val="16"/>
                <w:szCs w:val="16"/>
              </w:rPr>
              <w:instrText xml:space="preserve"> PAGE </w:instrText>
            </w:r>
            <w:r w:rsidRPr="00487CCB">
              <w:rPr>
                <w:rFonts w:ascii="Arial" w:hAnsi="Arial" w:cs="Arial"/>
                <w:b/>
                <w:bCs/>
                <w:sz w:val="16"/>
                <w:szCs w:val="16"/>
              </w:rPr>
              <w:fldChar w:fldCharType="separate"/>
            </w:r>
            <w:r w:rsidR="00E835DE">
              <w:rPr>
                <w:rFonts w:ascii="Arial" w:hAnsi="Arial" w:cs="Arial"/>
                <w:b/>
                <w:bCs/>
                <w:noProof/>
                <w:sz w:val="16"/>
                <w:szCs w:val="16"/>
              </w:rPr>
              <w:t>2</w:t>
            </w:r>
            <w:r w:rsidRPr="00487CCB">
              <w:rPr>
                <w:rFonts w:ascii="Arial" w:hAnsi="Arial" w:cs="Arial"/>
                <w:b/>
                <w:bCs/>
                <w:sz w:val="16"/>
                <w:szCs w:val="16"/>
              </w:rPr>
              <w:fldChar w:fldCharType="end"/>
            </w:r>
            <w:r w:rsidRPr="00487CCB">
              <w:rPr>
                <w:rFonts w:ascii="Arial" w:hAnsi="Arial" w:cs="Arial"/>
                <w:sz w:val="16"/>
                <w:szCs w:val="16"/>
              </w:rPr>
              <w:t xml:space="preserve"> of </w:t>
            </w:r>
            <w:r w:rsidRPr="00487CCB">
              <w:rPr>
                <w:rFonts w:ascii="Arial" w:hAnsi="Arial" w:cs="Arial"/>
                <w:b/>
                <w:bCs/>
                <w:sz w:val="16"/>
                <w:szCs w:val="16"/>
              </w:rPr>
              <w:fldChar w:fldCharType="begin"/>
            </w:r>
            <w:r w:rsidRPr="00487CCB">
              <w:rPr>
                <w:rFonts w:ascii="Arial" w:hAnsi="Arial" w:cs="Arial"/>
                <w:b/>
                <w:bCs/>
                <w:sz w:val="16"/>
                <w:szCs w:val="16"/>
              </w:rPr>
              <w:instrText xml:space="preserve"> NUMPAGES  </w:instrText>
            </w:r>
            <w:r w:rsidRPr="00487CCB">
              <w:rPr>
                <w:rFonts w:ascii="Arial" w:hAnsi="Arial" w:cs="Arial"/>
                <w:b/>
                <w:bCs/>
                <w:sz w:val="16"/>
                <w:szCs w:val="16"/>
              </w:rPr>
              <w:fldChar w:fldCharType="separate"/>
            </w:r>
            <w:r w:rsidR="00E835DE">
              <w:rPr>
                <w:rFonts w:ascii="Arial" w:hAnsi="Arial" w:cs="Arial"/>
                <w:b/>
                <w:bCs/>
                <w:noProof/>
                <w:sz w:val="16"/>
                <w:szCs w:val="16"/>
              </w:rPr>
              <w:t>2</w:t>
            </w:r>
            <w:r w:rsidRPr="00487CC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B6" w:rsidRDefault="001440B6" w:rsidP="00C56A74">
      <w:r>
        <w:separator/>
      </w:r>
    </w:p>
  </w:footnote>
  <w:footnote w:type="continuationSeparator" w:id="0">
    <w:p w:rsidR="001440B6" w:rsidRDefault="001440B6" w:rsidP="00C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C7" w:rsidRDefault="00AC11C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22"/>
    <w:multiLevelType w:val="hybridMultilevel"/>
    <w:tmpl w:val="1C36868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5542D8"/>
    <w:multiLevelType w:val="hybridMultilevel"/>
    <w:tmpl w:val="3BE4F8A2"/>
    <w:lvl w:ilvl="0" w:tplc="ED94D7A8">
      <w:start w:val="1"/>
      <w:numFmt w:val="lowerRoman"/>
      <w:lvlText w:val="%1."/>
      <w:lvlJc w:val="right"/>
      <w:pPr>
        <w:ind w:left="1800" w:hanging="360"/>
      </w:pPr>
      <w:rPr>
        <w:sz w:val="20"/>
        <w:szCs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DA4904"/>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B4C86"/>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624B7E"/>
    <w:multiLevelType w:val="hybridMultilevel"/>
    <w:tmpl w:val="C4CEB9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8E00C0"/>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BB38D9"/>
    <w:multiLevelType w:val="hybridMultilevel"/>
    <w:tmpl w:val="162613EC"/>
    <w:lvl w:ilvl="0" w:tplc="08090019">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5A07654"/>
    <w:multiLevelType w:val="hybridMultilevel"/>
    <w:tmpl w:val="9EEC2BD4"/>
    <w:lvl w:ilvl="0" w:tplc="E3002FD8">
      <w:start w:val="1"/>
      <w:numFmt w:val="lowerLetter"/>
      <w:lvlText w:val="%1."/>
      <w:lvlJc w:val="left"/>
      <w:pPr>
        <w:ind w:left="1287" w:hanging="360"/>
      </w:pPr>
      <w:rPr>
        <w:sz w:val="20"/>
        <w:szCs w:val="2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72805ED"/>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DF4406D"/>
    <w:multiLevelType w:val="hybridMultilevel"/>
    <w:tmpl w:val="94E817B0"/>
    <w:lvl w:ilvl="0" w:tplc="322AC204">
      <w:start w:val="1"/>
      <w:numFmt w:val="decimal"/>
      <w:lvlText w:val="%1."/>
      <w:lvlJc w:val="left"/>
      <w:pPr>
        <w:ind w:left="720" w:hanging="360"/>
      </w:pPr>
      <w:rPr>
        <w:b/>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961EB6"/>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D4447E9"/>
    <w:multiLevelType w:val="hybridMultilevel"/>
    <w:tmpl w:val="F1DAF7DA"/>
    <w:lvl w:ilvl="0" w:tplc="08090019">
      <w:start w:val="1"/>
      <w:numFmt w:val="lowerLetter"/>
      <w:lvlText w:val="%1."/>
      <w:lvlJc w:val="left"/>
      <w:pPr>
        <w:ind w:left="720" w:hanging="360"/>
      </w:pPr>
      <w:rPr>
        <w:b/>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536549"/>
    <w:multiLevelType w:val="hybridMultilevel"/>
    <w:tmpl w:val="B6882B5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6203347"/>
    <w:multiLevelType w:val="hybridMultilevel"/>
    <w:tmpl w:val="F0A210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377682"/>
    <w:multiLevelType w:val="hybridMultilevel"/>
    <w:tmpl w:val="5D20EBA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6BE75B41"/>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02207D2"/>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32D5CA5"/>
    <w:multiLevelType w:val="hybridMultilevel"/>
    <w:tmpl w:val="AE1E4960"/>
    <w:lvl w:ilvl="0" w:tplc="521458EA">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9F634C8"/>
    <w:multiLevelType w:val="hybridMultilevel"/>
    <w:tmpl w:val="E542A0D4"/>
    <w:lvl w:ilvl="0" w:tplc="1D327B84">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5"/>
  </w:num>
  <w:num w:numId="3">
    <w:abstractNumId w:val="17"/>
  </w:num>
  <w:num w:numId="4">
    <w:abstractNumId w:val="8"/>
  </w:num>
  <w:num w:numId="5">
    <w:abstractNumId w:val="3"/>
  </w:num>
  <w:num w:numId="6">
    <w:abstractNumId w:val="0"/>
  </w:num>
  <w:num w:numId="7">
    <w:abstractNumId w:val="12"/>
  </w:num>
  <w:num w:numId="8">
    <w:abstractNumId w:val="10"/>
  </w:num>
  <w:num w:numId="9">
    <w:abstractNumId w:val="14"/>
  </w:num>
  <w:num w:numId="10">
    <w:abstractNumId w:val="13"/>
  </w:num>
  <w:num w:numId="11">
    <w:abstractNumId w:val="1"/>
  </w:num>
  <w:num w:numId="12">
    <w:abstractNumId w:val="4"/>
  </w:num>
  <w:num w:numId="13">
    <w:abstractNumId w:val="16"/>
  </w:num>
  <w:num w:numId="14">
    <w:abstractNumId w:val="2"/>
  </w:num>
  <w:num w:numId="15">
    <w:abstractNumId w:val="6"/>
  </w:num>
  <w:num w:numId="16">
    <w:abstractNumId w:val="7"/>
  </w:num>
  <w:num w:numId="17">
    <w:abstractNumId w:val="11"/>
  </w:num>
  <w:num w:numId="18">
    <w:abstractNumId w:val="15"/>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56A74"/>
    <w:rsid w:val="000026B4"/>
    <w:rsid w:val="00003489"/>
    <w:rsid w:val="00005D34"/>
    <w:rsid w:val="00016E2A"/>
    <w:rsid w:val="0002027C"/>
    <w:rsid w:val="00042D47"/>
    <w:rsid w:val="00044ECA"/>
    <w:rsid w:val="0004771D"/>
    <w:rsid w:val="00047BFF"/>
    <w:rsid w:val="00056CFA"/>
    <w:rsid w:val="00071A07"/>
    <w:rsid w:val="00080313"/>
    <w:rsid w:val="000808CA"/>
    <w:rsid w:val="00087F71"/>
    <w:rsid w:val="000964A8"/>
    <w:rsid w:val="000A3830"/>
    <w:rsid w:val="000A6CCE"/>
    <w:rsid w:val="000A7239"/>
    <w:rsid w:val="000A7876"/>
    <w:rsid w:val="000B010E"/>
    <w:rsid w:val="000B054F"/>
    <w:rsid w:val="000D1961"/>
    <w:rsid w:val="000D36A6"/>
    <w:rsid w:val="000D3D83"/>
    <w:rsid w:val="000E1A28"/>
    <w:rsid w:val="000F0B88"/>
    <w:rsid w:val="000F4602"/>
    <w:rsid w:val="00110544"/>
    <w:rsid w:val="0011065C"/>
    <w:rsid w:val="00131794"/>
    <w:rsid w:val="00133EEA"/>
    <w:rsid w:val="001364A5"/>
    <w:rsid w:val="001440B6"/>
    <w:rsid w:val="00147490"/>
    <w:rsid w:val="00150668"/>
    <w:rsid w:val="001529B1"/>
    <w:rsid w:val="001530B0"/>
    <w:rsid w:val="001661F6"/>
    <w:rsid w:val="00166FFF"/>
    <w:rsid w:val="00167FCB"/>
    <w:rsid w:val="00172180"/>
    <w:rsid w:val="00173046"/>
    <w:rsid w:val="00185CDD"/>
    <w:rsid w:val="00194E78"/>
    <w:rsid w:val="00195298"/>
    <w:rsid w:val="001A6E5A"/>
    <w:rsid w:val="001B0DEE"/>
    <w:rsid w:val="001B6149"/>
    <w:rsid w:val="001B76A5"/>
    <w:rsid w:val="001D0556"/>
    <w:rsid w:val="001D413B"/>
    <w:rsid w:val="001D422C"/>
    <w:rsid w:val="001D5B12"/>
    <w:rsid w:val="001E1A05"/>
    <w:rsid w:val="001F0C42"/>
    <w:rsid w:val="001F1C4D"/>
    <w:rsid w:val="001F529C"/>
    <w:rsid w:val="0022537C"/>
    <w:rsid w:val="0022785E"/>
    <w:rsid w:val="00234C14"/>
    <w:rsid w:val="00243A39"/>
    <w:rsid w:val="00250EAE"/>
    <w:rsid w:val="002813A9"/>
    <w:rsid w:val="002836FE"/>
    <w:rsid w:val="00293708"/>
    <w:rsid w:val="00297BD4"/>
    <w:rsid w:val="002C7522"/>
    <w:rsid w:val="002C787D"/>
    <w:rsid w:val="002D5714"/>
    <w:rsid w:val="002E0C06"/>
    <w:rsid w:val="002E1D2D"/>
    <w:rsid w:val="002E4855"/>
    <w:rsid w:val="002E6414"/>
    <w:rsid w:val="002F04B5"/>
    <w:rsid w:val="002F5186"/>
    <w:rsid w:val="002F51E4"/>
    <w:rsid w:val="002F6B49"/>
    <w:rsid w:val="003302B7"/>
    <w:rsid w:val="00370F90"/>
    <w:rsid w:val="00376FDA"/>
    <w:rsid w:val="00377F87"/>
    <w:rsid w:val="003A1E4F"/>
    <w:rsid w:val="003C0CBF"/>
    <w:rsid w:val="003C0D06"/>
    <w:rsid w:val="003C4705"/>
    <w:rsid w:val="003D0712"/>
    <w:rsid w:val="003D16DA"/>
    <w:rsid w:val="003D78A0"/>
    <w:rsid w:val="003E39F9"/>
    <w:rsid w:val="003E4498"/>
    <w:rsid w:val="003F31AB"/>
    <w:rsid w:val="00400405"/>
    <w:rsid w:val="0040370F"/>
    <w:rsid w:val="00416988"/>
    <w:rsid w:val="004269A5"/>
    <w:rsid w:val="004303D5"/>
    <w:rsid w:val="00437A59"/>
    <w:rsid w:val="00445747"/>
    <w:rsid w:val="00474363"/>
    <w:rsid w:val="004878C9"/>
    <w:rsid w:val="00487CCB"/>
    <w:rsid w:val="00490064"/>
    <w:rsid w:val="004A05C1"/>
    <w:rsid w:val="004A4AB0"/>
    <w:rsid w:val="004A755F"/>
    <w:rsid w:val="004B6B8A"/>
    <w:rsid w:val="004C4EF2"/>
    <w:rsid w:val="004C5B3F"/>
    <w:rsid w:val="004D05F1"/>
    <w:rsid w:val="004D1294"/>
    <w:rsid w:val="004D7AC6"/>
    <w:rsid w:val="004E1DCD"/>
    <w:rsid w:val="004E27F5"/>
    <w:rsid w:val="004F114B"/>
    <w:rsid w:val="00503A1F"/>
    <w:rsid w:val="00504433"/>
    <w:rsid w:val="0050565F"/>
    <w:rsid w:val="00505C26"/>
    <w:rsid w:val="00507FC0"/>
    <w:rsid w:val="00511A48"/>
    <w:rsid w:val="005141DA"/>
    <w:rsid w:val="00517271"/>
    <w:rsid w:val="00517D23"/>
    <w:rsid w:val="00531011"/>
    <w:rsid w:val="00536E2B"/>
    <w:rsid w:val="00537D01"/>
    <w:rsid w:val="005431F4"/>
    <w:rsid w:val="00580453"/>
    <w:rsid w:val="00596FB1"/>
    <w:rsid w:val="005A03BE"/>
    <w:rsid w:val="005A12AE"/>
    <w:rsid w:val="005B7378"/>
    <w:rsid w:val="005C09A9"/>
    <w:rsid w:val="005C7AF4"/>
    <w:rsid w:val="005D4342"/>
    <w:rsid w:val="005F59B4"/>
    <w:rsid w:val="006244B1"/>
    <w:rsid w:val="0063187D"/>
    <w:rsid w:val="006354BF"/>
    <w:rsid w:val="00647608"/>
    <w:rsid w:val="00665337"/>
    <w:rsid w:val="00681C72"/>
    <w:rsid w:val="006861A2"/>
    <w:rsid w:val="00693030"/>
    <w:rsid w:val="006A06B4"/>
    <w:rsid w:val="006B010F"/>
    <w:rsid w:val="006B0DB3"/>
    <w:rsid w:val="006B2016"/>
    <w:rsid w:val="006C3191"/>
    <w:rsid w:val="006C40A5"/>
    <w:rsid w:val="006D7117"/>
    <w:rsid w:val="006E45C2"/>
    <w:rsid w:val="006E733F"/>
    <w:rsid w:val="006E7632"/>
    <w:rsid w:val="006F3610"/>
    <w:rsid w:val="00720885"/>
    <w:rsid w:val="00723F4B"/>
    <w:rsid w:val="00731DF5"/>
    <w:rsid w:val="00734349"/>
    <w:rsid w:val="0073466E"/>
    <w:rsid w:val="007404C1"/>
    <w:rsid w:val="00743D15"/>
    <w:rsid w:val="0074722C"/>
    <w:rsid w:val="00753108"/>
    <w:rsid w:val="00777253"/>
    <w:rsid w:val="007875D8"/>
    <w:rsid w:val="00787DB7"/>
    <w:rsid w:val="007A62DE"/>
    <w:rsid w:val="007A6CE7"/>
    <w:rsid w:val="007B3A89"/>
    <w:rsid w:val="007B75DA"/>
    <w:rsid w:val="007B7CDF"/>
    <w:rsid w:val="007D003A"/>
    <w:rsid w:val="007D5D1E"/>
    <w:rsid w:val="007E6602"/>
    <w:rsid w:val="007F6961"/>
    <w:rsid w:val="00802314"/>
    <w:rsid w:val="0080678D"/>
    <w:rsid w:val="00814294"/>
    <w:rsid w:val="00815E09"/>
    <w:rsid w:val="00823B7D"/>
    <w:rsid w:val="00824648"/>
    <w:rsid w:val="008270A9"/>
    <w:rsid w:val="00831E67"/>
    <w:rsid w:val="00840DA1"/>
    <w:rsid w:val="00840FA7"/>
    <w:rsid w:val="00847297"/>
    <w:rsid w:val="0086006F"/>
    <w:rsid w:val="00866307"/>
    <w:rsid w:val="00866886"/>
    <w:rsid w:val="008751B8"/>
    <w:rsid w:val="00882D6C"/>
    <w:rsid w:val="00884B2C"/>
    <w:rsid w:val="008924B2"/>
    <w:rsid w:val="00892E6F"/>
    <w:rsid w:val="008A10D6"/>
    <w:rsid w:val="008B5878"/>
    <w:rsid w:val="008B7F79"/>
    <w:rsid w:val="008C68F3"/>
    <w:rsid w:val="008D0BC8"/>
    <w:rsid w:val="008E010E"/>
    <w:rsid w:val="008E19B4"/>
    <w:rsid w:val="008F7B2C"/>
    <w:rsid w:val="00900978"/>
    <w:rsid w:val="00910D1D"/>
    <w:rsid w:val="00922B18"/>
    <w:rsid w:val="00925C38"/>
    <w:rsid w:val="009260C8"/>
    <w:rsid w:val="009262E8"/>
    <w:rsid w:val="00926867"/>
    <w:rsid w:val="00930786"/>
    <w:rsid w:val="00930A68"/>
    <w:rsid w:val="0094595B"/>
    <w:rsid w:val="00956D2E"/>
    <w:rsid w:val="00956FFD"/>
    <w:rsid w:val="0096089E"/>
    <w:rsid w:val="00966132"/>
    <w:rsid w:val="0098272B"/>
    <w:rsid w:val="00982F01"/>
    <w:rsid w:val="009842B8"/>
    <w:rsid w:val="0098682E"/>
    <w:rsid w:val="009A1C73"/>
    <w:rsid w:val="009A7189"/>
    <w:rsid w:val="009B21C8"/>
    <w:rsid w:val="009B49FE"/>
    <w:rsid w:val="009B59C5"/>
    <w:rsid w:val="009C30C1"/>
    <w:rsid w:val="009E60BC"/>
    <w:rsid w:val="00A07711"/>
    <w:rsid w:val="00A07A9D"/>
    <w:rsid w:val="00A20C0C"/>
    <w:rsid w:val="00A20E9F"/>
    <w:rsid w:val="00A32FEF"/>
    <w:rsid w:val="00A36DA9"/>
    <w:rsid w:val="00A36ED1"/>
    <w:rsid w:val="00A5125C"/>
    <w:rsid w:val="00A63670"/>
    <w:rsid w:val="00A63C1C"/>
    <w:rsid w:val="00A72F18"/>
    <w:rsid w:val="00A81C26"/>
    <w:rsid w:val="00A852D7"/>
    <w:rsid w:val="00AA1BD3"/>
    <w:rsid w:val="00AC11C7"/>
    <w:rsid w:val="00AC1FFE"/>
    <w:rsid w:val="00AC5BAD"/>
    <w:rsid w:val="00AE06E2"/>
    <w:rsid w:val="00AE674C"/>
    <w:rsid w:val="00AF3719"/>
    <w:rsid w:val="00AF6B70"/>
    <w:rsid w:val="00B034C7"/>
    <w:rsid w:val="00B11CF5"/>
    <w:rsid w:val="00B121E9"/>
    <w:rsid w:val="00B144B0"/>
    <w:rsid w:val="00B33095"/>
    <w:rsid w:val="00B35337"/>
    <w:rsid w:val="00B5324D"/>
    <w:rsid w:val="00B6267F"/>
    <w:rsid w:val="00B639E5"/>
    <w:rsid w:val="00B82E03"/>
    <w:rsid w:val="00B9667C"/>
    <w:rsid w:val="00B97524"/>
    <w:rsid w:val="00BB4FA4"/>
    <w:rsid w:val="00BB5080"/>
    <w:rsid w:val="00BB68E2"/>
    <w:rsid w:val="00BC760A"/>
    <w:rsid w:val="00BD31BD"/>
    <w:rsid w:val="00BE1204"/>
    <w:rsid w:val="00BE262C"/>
    <w:rsid w:val="00BE2AEE"/>
    <w:rsid w:val="00BE3E9A"/>
    <w:rsid w:val="00BF61BB"/>
    <w:rsid w:val="00C024F8"/>
    <w:rsid w:val="00C04E4F"/>
    <w:rsid w:val="00C05506"/>
    <w:rsid w:val="00C05CA6"/>
    <w:rsid w:val="00C07E28"/>
    <w:rsid w:val="00C17F7F"/>
    <w:rsid w:val="00C206CA"/>
    <w:rsid w:val="00C37849"/>
    <w:rsid w:val="00C45F92"/>
    <w:rsid w:val="00C51127"/>
    <w:rsid w:val="00C56A74"/>
    <w:rsid w:val="00C606AD"/>
    <w:rsid w:val="00C61BA0"/>
    <w:rsid w:val="00C620FD"/>
    <w:rsid w:val="00C63B55"/>
    <w:rsid w:val="00C70E6F"/>
    <w:rsid w:val="00C80357"/>
    <w:rsid w:val="00C84E34"/>
    <w:rsid w:val="00C87F6E"/>
    <w:rsid w:val="00CA59B0"/>
    <w:rsid w:val="00CA7325"/>
    <w:rsid w:val="00CC0546"/>
    <w:rsid w:val="00CC0F22"/>
    <w:rsid w:val="00CC36AE"/>
    <w:rsid w:val="00CD2F0E"/>
    <w:rsid w:val="00D01AAB"/>
    <w:rsid w:val="00D04967"/>
    <w:rsid w:val="00D11709"/>
    <w:rsid w:val="00D2195C"/>
    <w:rsid w:val="00D3007A"/>
    <w:rsid w:val="00D35652"/>
    <w:rsid w:val="00D36B41"/>
    <w:rsid w:val="00D3735F"/>
    <w:rsid w:val="00D403B1"/>
    <w:rsid w:val="00D416ED"/>
    <w:rsid w:val="00D50FB7"/>
    <w:rsid w:val="00D5468C"/>
    <w:rsid w:val="00D60F3F"/>
    <w:rsid w:val="00D6447B"/>
    <w:rsid w:val="00D6667A"/>
    <w:rsid w:val="00D669A3"/>
    <w:rsid w:val="00D72246"/>
    <w:rsid w:val="00D83AD2"/>
    <w:rsid w:val="00D84962"/>
    <w:rsid w:val="00D84C76"/>
    <w:rsid w:val="00D8618A"/>
    <w:rsid w:val="00D91B8E"/>
    <w:rsid w:val="00D94FF0"/>
    <w:rsid w:val="00D95A8A"/>
    <w:rsid w:val="00DA1A25"/>
    <w:rsid w:val="00DA2BA2"/>
    <w:rsid w:val="00DB03DE"/>
    <w:rsid w:val="00DB0F39"/>
    <w:rsid w:val="00DB437F"/>
    <w:rsid w:val="00DC675B"/>
    <w:rsid w:val="00DD660C"/>
    <w:rsid w:val="00DD7464"/>
    <w:rsid w:val="00DE28E0"/>
    <w:rsid w:val="00E01619"/>
    <w:rsid w:val="00E108C6"/>
    <w:rsid w:val="00E27AAD"/>
    <w:rsid w:val="00E305C4"/>
    <w:rsid w:val="00E316D4"/>
    <w:rsid w:val="00E32324"/>
    <w:rsid w:val="00E35F69"/>
    <w:rsid w:val="00E43B8B"/>
    <w:rsid w:val="00E50AE6"/>
    <w:rsid w:val="00E539C6"/>
    <w:rsid w:val="00E564CF"/>
    <w:rsid w:val="00E675E2"/>
    <w:rsid w:val="00E67984"/>
    <w:rsid w:val="00E77151"/>
    <w:rsid w:val="00E835DE"/>
    <w:rsid w:val="00EA23AA"/>
    <w:rsid w:val="00EC02B0"/>
    <w:rsid w:val="00ED0CE3"/>
    <w:rsid w:val="00EE588E"/>
    <w:rsid w:val="00F02066"/>
    <w:rsid w:val="00F02F7B"/>
    <w:rsid w:val="00F11825"/>
    <w:rsid w:val="00F20B85"/>
    <w:rsid w:val="00F33C53"/>
    <w:rsid w:val="00F37FB0"/>
    <w:rsid w:val="00F514F1"/>
    <w:rsid w:val="00F55983"/>
    <w:rsid w:val="00F55D45"/>
    <w:rsid w:val="00F6166E"/>
    <w:rsid w:val="00F635FF"/>
    <w:rsid w:val="00F664E6"/>
    <w:rsid w:val="00F7777C"/>
    <w:rsid w:val="00F81DE8"/>
    <w:rsid w:val="00F829E0"/>
    <w:rsid w:val="00FA6688"/>
    <w:rsid w:val="00FA75F1"/>
    <w:rsid w:val="00FB2545"/>
    <w:rsid w:val="00FB4054"/>
    <w:rsid w:val="00FE0AFE"/>
    <w:rsid w:val="00FE5E6A"/>
    <w:rsid w:val="00FE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 w:type="table" w:customStyle="1" w:styleId="TableGrid2">
    <w:name w:val="Table Grid2"/>
    <w:basedOn w:val="TableNormal"/>
    <w:next w:val="TableGrid"/>
    <w:uiPriority w:val="59"/>
    <w:rsid w:val="00E0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 w:type="table" w:customStyle="1" w:styleId="TableGrid2">
    <w:name w:val="Table Grid2"/>
    <w:basedOn w:val="TableNormal"/>
    <w:next w:val="TableGrid"/>
    <w:uiPriority w:val="59"/>
    <w:rsid w:val="00E0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91">
      <w:bodyDiv w:val="1"/>
      <w:marLeft w:val="0"/>
      <w:marRight w:val="0"/>
      <w:marTop w:val="0"/>
      <w:marBottom w:val="0"/>
      <w:divBdr>
        <w:top w:val="none" w:sz="0" w:space="0" w:color="auto"/>
        <w:left w:val="none" w:sz="0" w:space="0" w:color="auto"/>
        <w:bottom w:val="none" w:sz="0" w:space="0" w:color="auto"/>
        <w:right w:val="none" w:sz="0" w:space="0" w:color="auto"/>
      </w:divBdr>
      <w:divsChild>
        <w:div w:id="1147086140">
          <w:marLeft w:val="0"/>
          <w:marRight w:val="0"/>
          <w:marTop w:val="0"/>
          <w:marBottom w:val="0"/>
          <w:divBdr>
            <w:top w:val="none" w:sz="0" w:space="0" w:color="auto"/>
            <w:left w:val="none" w:sz="0" w:space="0" w:color="auto"/>
            <w:bottom w:val="none" w:sz="0" w:space="0" w:color="auto"/>
            <w:right w:val="none" w:sz="0" w:space="0" w:color="auto"/>
          </w:divBdr>
          <w:divsChild>
            <w:div w:id="1010762307">
              <w:marLeft w:val="0"/>
              <w:marRight w:val="0"/>
              <w:marTop w:val="0"/>
              <w:marBottom w:val="0"/>
              <w:divBdr>
                <w:top w:val="none" w:sz="0" w:space="0" w:color="auto"/>
                <w:left w:val="none" w:sz="0" w:space="0" w:color="auto"/>
                <w:bottom w:val="none" w:sz="0" w:space="0" w:color="auto"/>
                <w:right w:val="none" w:sz="0" w:space="0" w:color="auto"/>
              </w:divBdr>
              <w:divsChild>
                <w:div w:id="1376469011">
                  <w:marLeft w:val="0"/>
                  <w:marRight w:val="0"/>
                  <w:marTop w:val="0"/>
                  <w:marBottom w:val="0"/>
                  <w:divBdr>
                    <w:top w:val="none" w:sz="0" w:space="0" w:color="auto"/>
                    <w:left w:val="none" w:sz="0" w:space="0" w:color="auto"/>
                    <w:bottom w:val="none" w:sz="0" w:space="0" w:color="auto"/>
                    <w:right w:val="none" w:sz="0" w:space="0" w:color="auto"/>
                  </w:divBdr>
                  <w:divsChild>
                    <w:div w:id="459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5101">
      <w:bodyDiv w:val="1"/>
      <w:marLeft w:val="190"/>
      <w:marRight w:val="190"/>
      <w:marTop w:val="0"/>
      <w:marBottom w:val="0"/>
      <w:divBdr>
        <w:top w:val="none" w:sz="0" w:space="0" w:color="auto"/>
        <w:left w:val="none" w:sz="0" w:space="0" w:color="auto"/>
        <w:bottom w:val="none" w:sz="0" w:space="0" w:color="auto"/>
        <w:right w:val="none" w:sz="0" w:space="0" w:color="auto"/>
      </w:divBdr>
      <w:divsChild>
        <w:div w:id="1802335361">
          <w:marLeft w:val="0"/>
          <w:marRight w:val="0"/>
          <w:marTop w:val="109"/>
          <w:marBottom w:val="109"/>
          <w:divBdr>
            <w:top w:val="none" w:sz="0" w:space="0" w:color="auto"/>
            <w:left w:val="none" w:sz="0" w:space="0" w:color="auto"/>
            <w:bottom w:val="none" w:sz="0" w:space="0" w:color="auto"/>
            <w:right w:val="none" w:sz="0" w:space="0" w:color="auto"/>
          </w:divBdr>
          <w:divsChild>
            <w:div w:id="1041704895">
              <w:marLeft w:val="0"/>
              <w:marRight w:val="0"/>
              <w:marTop w:val="0"/>
              <w:marBottom w:val="0"/>
              <w:divBdr>
                <w:top w:val="none" w:sz="0" w:space="0" w:color="auto"/>
                <w:left w:val="none" w:sz="0" w:space="0" w:color="auto"/>
                <w:bottom w:val="none" w:sz="0" w:space="0" w:color="auto"/>
                <w:right w:val="none" w:sz="0" w:space="0" w:color="auto"/>
              </w:divBdr>
              <w:divsChild>
                <w:div w:id="218321320">
                  <w:marLeft w:val="0"/>
                  <w:marRight w:val="0"/>
                  <w:marTop w:val="0"/>
                  <w:marBottom w:val="0"/>
                  <w:divBdr>
                    <w:top w:val="none" w:sz="0" w:space="0" w:color="auto"/>
                    <w:left w:val="none" w:sz="0" w:space="0" w:color="auto"/>
                    <w:bottom w:val="none" w:sz="0" w:space="0" w:color="auto"/>
                    <w:right w:val="none" w:sz="0" w:space="0" w:color="auto"/>
                  </w:divBdr>
                </w:div>
                <w:div w:id="1043019546">
                  <w:marLeft w:val="0"/>
                  <w:marRight w:val="0"/>
                  <w:marTop w:val="0"/>
                  <w:marBottom w:val="0"/>
                  <w:divBdr>
                    <w:top w:val="none" w:sz="0" w:space="0" w:color="auto"/>
                    <w:left w:val="none" w:sz="0" w:space="0" w:color="auto"/>
                    <w:bottom w:val="none" w:sz="0" w:space="0" w:color="auto"/>
                    <w:right w:val="none" w:sz="0" w:space="0" w:color="auto"/>
                  </w:divBdr>
                </w:div>
                <w:div w:id="1478767728">
                  <w:marLeft w:val="0"/>
                  <w:marRight w:val="0"/>
                  <w:marTop w:val="0"/>
                  <w:marBottom w:val="0"/>
                  <w:divBdr>
                    <w:top w:val="none" w:sz="0" w:space="0" w:color="auto"/>
                    <w:left w:val="none" w:sz="0" w:space="0" w:color="auto"/>
                    <w:bottom w:val="none" w:sz="0" w:space="0" w:color="auto"/>
                    <w:right w:val="none" w:sz="0" w:space="0" w:color="auto"/>
                  </w:divBdr>
                </w:div>
                <w:div w:id="1501309217">
                  <w:marLeft w:val="0"/>
                  <w:marRight w:val="0"/>
                  <w:marTop w:val="0"/>
                  <w:marBottom w:val="0"/>
                  <w:divBdr>
                    <w:top w:val="none" w:sz="0" w:space="0" w:color="auto"/>
                    <w:left w:val="none" w:sz="0" w:space="0" w:color="auto"/>
                    <w:bottom w:val="none" w:sz="0" w:space="0" w:color="auto"/>
                    <w:right w:val="none" w:sz="0" w:space="0" w:color="auto"/>
                  </w:divBdr>
                </w:div>
                <w:div w:id="1538734825">
                  <w:marLeft w:val="0"/>
                  <w:marRight w:val="0"/>
                  <w:marTop w:val="0"/>
                  <w:marBottom w:val="0"/>
                  <w:divBdr>
                    <w:top w:val="none" w:sz="0" w:space="0" w:color="auto"/>
                    <w:left w:val="none" w:sz="0" w:space="0" w:color="auto"/>
                    <w:bottom w:val="none" w:sz="0" w:space="0" w:color="auto"/>
                    <w:right w:val="none" w:sz="0" w:space="0" w:color="auto"/>
                  </w:divBdr>
                </w:div>
                <w:div w:id="1787893187">
                  <w:marLeft w:val="0"/>
                  <w:marRight w:val="0"/>
                  <w:marTop w:val="0"/>
                  <w:marBottom w:val="0"/>
                  <w:divBdr>
                    <w:top w:val="none" w:sz="0" w:space="0" w:color="auto"/>
                    <w:left w:val="none" w:sz="0" w:space="0" w:color="auto"/>
                    <w:bottom w:val="none" w:sz="0" w:space="0" w:color="auto"/>
                    <w:right w:val="none" w:sz="0" w:space="0" w:color="auto"/>
                  </w:divBdr>
                </w:div>
                <w:div w:id="1893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217">
      <w:bodyDiv w:val="1"/>
      <w:marLeft w:val="0"/>
      <w:marRight w:val="0"/>
      <w:marTop w:val="0"/>
      <w:marBottom w:val="0"/>
      <w:divBdr>
        <w:top w:val="none" w:sz="0" w:space="0" w:color="auto"/>
        <w:left w:val="none" w:sz="0" w:space="0" w:color="auto"/>
        <w:bottom w:val="none" w:sz="0" w:space="0" w:color="auto"/>
        <w:right w:val="none" w:sz="0" w:space="0" w:color="auto"/>
      </w:divBdr>
    </w:div>
    <w:div w:id="878905902">
      <w:bodyDiv w:val="1"/>
      <w:marLeft w:val="0"/>
      <w:marRight w:val="0"/>
      <w:marTop w:val="0"/>
      <w:marBottom w:val="0"/>
      <w:divBdr>
        <w:top w:val="none" w:sz="0" w:space="0" w:color="auto"/>
        <w:left w:val="none" w:sz="0" w:space="0" w:color="auto"/>
        <w:bottom w:val="none" w:sz="0" w:space="0" w:color="auto"/>
        <w:right w:val="none" w:sz="0" w:space="0" w:color="auto"/>
      </w:divBdr>
    </w:div>
    <w:div w:id="914895907">
      <w:bodyDiv w:val="1"/>
      <w:marLeft w:val="0"/>
      <w:marRight w:val="0"/>
      <w:marTop w:val="0"/>
      <w:marBottom w:val="0"/>
      <w:divBdr>
        <w:top w:val="none" w:sz="0" w:space="0" w:color="auto"/>
        <w:left w:val="none" w:sz="0" w:space="0" w:color="auto"/>
        <w:bottom w:val="none" w:sz="0" w:space="0" w:color="auto"/>
        <w:right w:val="none" w:sz="0" w:space="0" w:color="auto"/>
      </w:divBdr>
    </w:div>
    <w:div w:id="1212884119">
      <w:bodyDiv w:val="1"/>
      <w:marLeft w:val="0"/>
      <w:marRight w:val="0"/>
      <w:marTop w:val="0"/>
      <w:marBottom w:val="0"/>
      <w:divBdr>
        <w:top w:val="none" w:sz="0" w:space="0" w:color="auto"/>
        <w:left w:val="none" w:sz="0" w:space="0" w:color="auto"/>
        <w:bottom w:val="none" w:sz="0" w:space="0" w:color="auto"/>
        <w:right w:val="none" w:sz="0" w:space="0" w:color="auto"/>
      </w:divBdr>
      <w:divsChild>
        <w:div w:id="567418794">
          <w:marLeft w:val="0"/>
          <w:marRight w:val="0"/>
          <w:marTop w:val="0"/>
          <w:marBottom w:val="0"/>
          <w:divBdr>
            <w:top w:val="none" w:sz="0" w:space="0" w:color="auto"/>
            <w:left w:val="none" w:sz="0" w:space="0" w:color="auto"/>
            <w:bottom w:val="none" w:sz="0" w:space="0" w:color="auto"/>
            <w:right w:val="none" w:sz="0" w:space="0" w:color="auto"/>
          </w:divBdr>
          <w:divsChild>
            <w:div w:id="1827013109">
              <w:marLeft w:val="125"/>
              <w:marRight w:val="125"/>
              <w:marTop w:val="0"/>
              <w:marBottom w:val="0"/>
              <w:divBdr>
                <w:top w:val="none" w:sz="0" w:space="0" w:color="auto"/>
                <w:left w:val="none" w:sz="0" w:space="0" w:color="auto"/>
                <w:bottom w:val="none" w:sz="0" w:space="0" w:color="auto"/>
                <w:right w:val="none" w:sz="0" w:space="0" w:color="auto"/>
              </w:divBdr>
              <w:divsChild>
                <w:div w:id="2050953343">
                  <w:marLeft w:val="0"/>
                  <w:marRight w:val="0"/>
                  <w:marTop w:val="0"/>
                  <w:marBottom w:val="0"/>
                  <w:divBdr>
                    <w:top w:val="none" w:sz="0" w:space="0" w:color="auto"/>
                    <w:left w:val="none" w:sz="0" w:space="0" w:color="auto"/>
                    <w:bottom w:val="none" w:sz="0" w:space="0" w:color="auto"/>
                    <w:right w:val="none" w:sz="0" w:space="0" w:color="auto"/>
                  </w:divBdr>
                  <w:divsChild>
                    <w:div w:id="798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6091">
      <w:bodyDiv w:val="1"/>
      <w:marLeft w:val="0"/>
      <w:marRight w:val="0"/>
      <w:marTop w:val="0"/>
      <w:marBottom w:val="0"/>
      <w:divBdr>
        <w:top w:val="none" w:sz="0" w:space="0" w:color="auto"/>
        <w:left w:val="none" w:sz="0" w:space="0" w:color="auto"/>
        <w:bottom w:val="none" w:sz="0" w:space="0" w:color="auto"/>
        <w:right w:val="none" w:sz="0" w:space="0" w:color="auto"/>
      </w:divBdr>
    </w:div>
    <w:div w:id="1832524693">
      <w:bodyDiv w:val="1"/>
      <w:marLeft w:val="0"/>
      <w:marRight w:val="0"/>
      <w:marTop w:val="0"/>
      <w:marBottom w:val="0"/>
      <w:divBdr>
        <w:top w:val="none" w:sz="0" w:space="0" w:color="auto"/>
        <w:left w:val="none" w:sz="0" w:space="0" w:color="auto"/>
        <w:bottom w:val="none" w:sz="0" w:space="0" w:color="auto"/>
        <w:right w:val="none" w:sz="0" w:space="0" w:color="auto"/>
      </w:divBdr>
    </w:div>
    <w:div w:id="1869027513">
      <w:bodyDiv w:val="1"/>
      <w:marLeft w:val="0"/>
      <w:marRight w:val="0"/>
      <w:marTop w:val="0"/>
      <w:marBottom w:val="0"/>
      <w:divBdr>
        <w:top w:val="none" w:sz="0" w:space="0" w:color="auto"/>
        <w:left w:val="none" w:sz="0" w:space="0" w:color="auto"/>
        <w:bottom w:val="none" w:sz="0" w:space="0" w:color="auto"/>
        <w:right w:val="none" w:sz="0" w:space="0" w:color="auto"/>
      </w:divBdr>
    </w:div>
    <w:div w:id="21226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horethornep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CHPC clerk</dc:creator>
  <cp:lastModifiedBy>CHPC</cp:lastModifiedBy>
  <cp:revision>3</cp:revision>
  <cp:lastPrinted>2018-05-21T09:01:00Z</cp:lastPrinted>
  <dcterms:created xsi:type="dcterms:W3CDTF">2018-10-01T08:27:00Z</dcterms:created>
  <dcterms:modified xsi:type="dcterms:W3CDTF">2018-10-01T08:28:00Z</dcterms:modified>
</cp:coreProperties>
</file>